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020" w:type="dxa"/>
        <w:tblInd w:w="93" w:type="dxa"/>
        <w:tblLook w:val="0000" w:firstRow="0" w:lastRow="0" w:firstColumn="0" w:lastColumn="0" w:noHBand="0" w:noVBand="0"/>
      </w:tblPr>
      <w:tblGrid>
        <w:gridCol w:w="1026"/>
        <w:gridCol w:w="2067"/>
        <w:gridCol w:w="5083"/>
        <w:gridCol w:w="4780"/>
        <w:gridCol w:w="1828"/>
        <w:gridCol w:w="236"/>
      </w:tblGrid>
      <w:tr w:rsidR="008F2033" w:rsidRPr="00A33DFE" w:rsidTr="007843F8">
        <w:trPr>
          <w:trHeight w:val="375"/>
        </w:trPr>
        <w:tc>
          <w:tcPr>
            <w:tcW w:w="15020" w:type="dxa"/>
            <w:gridSpan w:val="6"/>
            <w:tcBorders>
              <w:top w:val="nil"/>
              <w:left w:val="nil"/>
              <w:bottom w:val="nil"/>
              <w:right w:val="nil"/>
            </w:tcBorders>
            <w:shd w:val="clear" w:color="auto" w:fill="auto"/>
            <w:noWrap/>
            <w:vAlign w:val="center"/>
          </w:tcPr>
          <w:p w:rsidR="008F2033" w:rsidRPr="002F1E8B" w:rsidRDefault="008F2033" w:rsidP="007843F8">
            <w:pPr>
              <w:widowControl/>
              <w:spacing w:line="480" w:lineRule="exact"/>
              <w:rPr>
                <w:rFonts w:ascii="黑体" w:eastAsia="黑体" w:cs="宋体" w:hint="eastAsia"/>
                <w:kern w:val="0"/>
                <w:sz w:val="32"/>
                <w:szCs w:val="32"/>
              </w:rPr>
            </w:pPr>
            <w:r w:rsidRPr="002F1E8B">
              <w:rPr>
                <w:rFonts w:ascii="黑体" w:eastAsia="黑体" w:cs="宋体" w:hint="eastAsia"/>
                <w:kern w:val="0"/>
                <w:sz w:val="32"/>
                <w:szCs w:val="32"/>
              </w:rPr>
              <w:t>附件2</w:t>
            </w:r>
          </w:p>
          <w:p w:rsidR="008F2033" w:rsidRPr="00A33DFE" w:rsidRDefault="008F2033" w:rsidP="007843F8">
            <w:pPr>
              <w:widowControl/>
              <w:spacing w:line="480" w:lineRule="exact"/>
              <w:jc w:val="center"/>
              <w:rPr>
                <w:rFonts w:eastAsia="方正小标宋简体" w:cs="宋体"/>
                <w:kern w:val="0"/>
                <w:sz w:val="32"/>
                <w:szCs w:val="32"/>
              </w:rPr>
            </w:pPr>
            <w:r w:rsidRPr="00A33DFE">
              <w:rPr>
                <w:rFonts w:eastAsia="方正小标宋简体" w:cs="宋体" w:hint="eastAsia"/>
                <w:kern w:val="0"/>
                <w:sz w:val="32"/>
                <w:szCs w:val="32"/>
              </w:rPr>
              <w:t>二级单位党委</w:t>
            </w:r>
            <w:r>
              <w:rPr>
                <w:rFonts w:eastAsia="方正小标宋简体" w:cs="宋体" w:hint="eastAsia"/>
                <w:kern w:val="0"/>
                <w:sz w:val="32"/>
                <w:szCs w:val="32"/>
              </w:rPr>
              <w:t>（</w:t>
            </w:r>
            <w:r w:rsidRPr="00A33DFE">
              <w:rPr>
                <w:rFonts w:eastAsia="方正小标宋简体" w:cs="宋体" w:hint="eastAsia"/>
                <w:kern w:val="0"/>
                <w:sz w:val="32"/>
                <w:szCs w:val="32"/>
              </w:rPr>
              <w:t>党总支</w:t>
            </w:r>
            <w:r>
              <w:rPr>
                <w:rFonts w:eastAsia="方正小标宋简体" w:cs="宋体" w:hint="eastAsia"/>
                <w:kern w:val="0"/>
                <w:sz w:val="32"/>
                <w:szCs w:val="32"/>
              </w:rPr>
              <w:t>）</w:t>
            </w:r>
            <w:r w:rsidRPr="00A33DFE">
              <w:rPr>
                <w:rFonts w:eastAsia="方正小标宋简体" w:cs="宋体" w:hint="eastAsia"/>
                <w:kern w:val="0"/>
                <w:sz w:val="32"/>
                <w:szCs w:val="32"/>
              </w:rPr>
              <w:t>换届选举工作安排表</w:t>
            </w:r>
          </w:p>
        </w:tc>
      </w:tr>
      <w:tr w:rsidR="008F2033" w:rsidRPr="00A33DFE" w:rsidTr="007843F8">
        <w:trPr>
          <w:trHeight w:val="458"/>
        </w:trPr>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033" w:rsidRPr="00A33DFE" w:rsidRDefault="008F2033" w:rsidP="007843F8">
            <w:pPr>
              <w:widowControl/>
              <w:jc w:val="center"/>
              <w:rPr>
                <w:rFonts w:eastAsia="仿宋_GB2312" w:cs="宋体"/>
                <w:b/>
                <w:kern w:val="0"/>
                <w:sz w:val="24"/>
              </w:rPr>
            </w:pPr>
            <w:r w:rsidRPr="00A33DFE">
              <w:rPr>
                <w:rFonts w:eastAsia="仿宋_GB2312" w:cs="宋体" w:hint="eastAsia"/>
                <w:b/>
                <w:kern w:val="0"/>
                <w:sz w:val="24"/>
              </w:rPr>
              <w:t>时</w:t>
            </w:r>
            <w:r w:rsidRPr="00A33DFE">
              <w:rPr>
                <w:rFonts w:eastAsia="仿宋_GB2312" w:cs="宋体" w:hint="eastAsia"/>
                <w:b/>
                <w:kern w:val="0"/>
                <w:sz w:val="24"/>
              </w:rPr>
              <w:t xml:space="preserve">  </w:t>
            </w:r>
            <w:r w:rsidRPr="00A33DFE">
              <w:rPr>
                <w:rFonts w:eastAsia="仿宋_GB2312" w:cs="宋体" w:hint="eastAsia"/>
                <w:b/>
                <w:kern w:val="0"/>
                <w:sz w:val="24"/>
              </w:rPr>
              <w:t>间</w:t>
            </w:r>
          </w:p>
        </w:tc>
        <w:tc>
          <w:tcPr>
            <w:tcW w:w="2067" w:type="dxa"/>
            <w:tcBorders>
              <w:top w:val="single" w:sz="4" w:space="0" w:color="auto"/>
              <w:left w:val="nil"/>
              <w:bottom w:val="single" w:sz="4" w:space="0" w:color="auto"/>
              <w:right w:val="single" w:sz="4" w:space="0" w:color="auto"/>
            </w:tcBorders>
            <w:shd w:val="clear" w:color="auto" w:fill="auto"/>
            <w:noWrap/>
            <w:vAlign w:val="center"/>
          </w:tcPr>
          <w:p w:rsidR="008F2033" w:rsidRPr="00A33DFE" w:rsidRDefault="008F2033" w:rsidP="007843F8">
            <w:pPr>
              <w:widowControl/>
              <w:jc w:val="center"/>
              <w:rPr>
                <w:rFonts w:eastAsia="仿宋_GB2312" w:cs="宋体"/>
                <w:b/>
                <w:kern w:val="0"/>
                <w:sz w:val="24"/>
              </w:rPr>
            </w:pPr>
            <w:r w:rsidRPr="00A33DFE">
              <w:rPr>
                <w:rFonts w:eastAsia="仿宋_GB2312" w:cs="宋体" w:hint="eastAsia"/>
                <w:b/>
                <w:kern w:val="0"/>
                <w:sz w:val="24"/>
              </w:rPr>
              <w:t>工作程序</w:t>
            </w:r>
          </w:p>
        </w:tc>
        <w:tc>
          <w:tcPr>
            <w:tcW w:w="5083" w:type="dxa"/>
            <w:tcBorders>
              <w:top w:val="single" w:sz="4" w:space="0" w:color="auto"/>
              <w:left w:val="nil"/>
              <w:bottom w:val="single" w:sz="4" w:space="0" w:color="auto"/>
              <w:right w:val="single" w:sz="4" w:space="0" w:color="auto"/>
            </w:tcBorders>
            <w:shd w:val="clear" w:color="auto" w:fill="auto"/>
            <w:noWrap/>
            <w:vAlign w:val="center"/>
          </w:tcPr>
          <w:p w:rsidR="008F2033" w:rsidRPr="00A33DFE" w:rsidRDefault="008F2033" w:rsidP="007843F8">
            <w:pPr>
              <w:widowControl/>
              <w:spacing w:line="300" w:lineRule="exact"/>
              <w:jc w:val="center"/>
              <w:rPr>
                <w:rFonts w:eastAsia="仿宋_GB2312" w:cs="宋体"/>
                <w:b/>
                <w:kern w:val="0"/>
                <w:sz w:val="24"/>
              </w:rPr>
            </w:pPr>
            <w:r w:rsidRPr="00A33DFE">
              <w:rPr>
                <w:rFonts w:eastAsia="仿宋_GB2312" w:cs="宋体" w:hint="eastAsia"/>
                <w:b/>
                <w:kern w:val="0"/>
                <w:sz w:val="24"/>
              </w:rPr>
              <w:t>工</w:t>
            </w:r>
            <w:r w:rsidRPr="00A33DFE">
              <w:rPr>
                <w:rFonts w:eastAsia="仿宋_GB2312" w:cs="宋体" w:hint="eastAsia"/>
                <w:b/>
                <w:kern w:val="0"/>
                <w:sz w:val="24"/>
              </w:rPr>
              <w:t xml:space="preserve">  </w:t>
            </w:r>
            <w:r w:rsidRPr="00A33DFE">
              <w:rPr>
                <w:rFonts w:eastAsia="仿宋_GB2312" w:cs="宋体" w:hint="eastAsia"/>
                <w:b/>
                <w:kern w:val="0"/>
                <w:sz w:val="24"/>
              </w:rPr>
              <w:t>作</w:t>
            </w:r>
            <w:r w:rsidRPr="00A33DFE">
              <w:rPr>
                <w:rFonts w:eastAsia="仿宋_GB2312" w:cs="宋体" w:hint="eastAsia"/>
                <w:b/>
                <w:kern w:val="0"/>
                <w:sz w:val="24"/>
              </w:rPr>
              <w:t xml:space="preserve">  </w:t>
            </w:r>
            <w:r w:rsidRPr="00A33DFE">
              <w:rPr>
                <w:rFonts w:eastAsia="仿宋_GB2312" w:cs="宋体" w:hint="eastAsia"/>
                <w:b/>
                <w:kern w:val="0"/>
                <w:sz w:val="24"/>
              </w:rPr>
              <w:t>内</w:t>
            </w:r>
            <w:r w:rsidRPr="00A33DFE">
              <w:rPr>
                <w:rFonts w:eastAsia="仿宋_GB2312" w:cs="宋体" w:hint="eastAsia"/>
                <w:b/>
                <w:kern w:val="0"/>
                <w:sz w:val="24"/>
              </w:rPr>
              <w:t xml:space="preserve">  </w:t>
            </w:r>
            <w:r w:rsidRPr="00A33DFE">
              <w:rPr>
                <w:rFonts w:eastAsia="仿宋_GB2312" w:cs="宋体" w:hint="eastAsia"/>
                <w:b/>
                <w:kern w:val="0"/>
                <w:sz w:val="24"/>
              </w:rPr>
              <w:t>容</w:t>
            </w:r>
          </w:p>
        </w:tc>
        <w:tc>
          <w:tcPr>
            <w:tcW w:w="4780" w:type="dxa"/>
            <w:tcBorders>
              <w:top w:val="single" w:sz="4" w:space="0" w:color="auto"/>
              <w:left w:val="nil"/>
              <w:bottom w:val="single" w:sz="4" w:space="0" w:color="auto"/>
              <w:right w:val="single" w:sz="4" w:space="0" w:color="auto"/>
            </w:tcBorders>
            <w:shd w:val="clear" w:color="auto" w:fill="auto"/>
            <w:noWrap/>
            <w:vAlign w:val="center"/>
          </w:tcPr>
          <w:p w:rsidR="008F2033" w:rsidRPr="00A33DFE" w:rsidRDefault="008F2033" w:rsidP="007843F8">
            <w:pPr>
              <w:widowControl/>
              <w:jc w:val="center"/>
              <w:rPr>
                <w:rFonts w:eastAsia="仿宋_GB2312" w:cs="宋体"/>
                <w:b/>
                <w:kern w:val="0"/>
                <w:sz w:val="24"/>
              </w:rPr>
            </w:pPr>
            <w:r w:rsidRPr="00A33DFE">
              <w:rPr>
                <w:rFonts w:eastAsia="仿宋_GB2312" w:cs="宋体" w:hint="eastAsia"/>
                <w:b/>
                <w:kern w:val="0"/>
                <w:sz w:val="24"/>
              </w:rPr>
              <w:t>参</w:t>
            </w:r>
            <w:r w:rsidRPr="00A33DFE">
              <w:rPr>
                <w:rFonts w:eastAsia="仿宋_GB2312" w:cs="宋体" w:hint="eastAsia"/>
                <w:b/>
                <w:kern w:val="0"/>
                <w:sz w:val="24"/>
              </w:rPr>
              <w:t xml:space="preserve">  </w:t>
            </w:r>
            <w:r w:rsidRPr="00A33DFE">
              <w:rPr>
                <w:rFonts w:eastAsia="仿宋_GB2312" w:cs="宋体" w:hint="eastAsia"/>
                <w:b/>
                <w:kern w:val="0"/>
                <w:sz w:val="24"/>
              </w:rPr>
              <w:t>加</w:t>
            </w:r>
            <w:r w:rsidRPr="00A33DFE">
              <w:rPr>
                <w:rFonts w:eastAsia="仿宋_GB2312" w:cs="宋体" w:hint="eastAsia"/>
                <w:b/>
                <w:kern w:val="0"/>
                <w:sz w:val="24"/>
              </w:rPr>
              <w:t xml:space="preserve">  </w:t>
            </w:r>
            <w:r w:rsidRPr="00A33DFE">
              <w:rPr>
                <w:rFonts w:eastAsia="仿宋_GB2312" w:cs="宋体" w:hint="eastAsia"/>
                <w:b/>
                <w:kern w:val="0"/>
                <w:sz w:val="24"/>
              </w:rPr>
              <w:t>人</w:t>
            </w:r>
            <w:r w:rsidRPr="00A33DFE">
              <w:rPr>
                <w:rFonts w:eastAsia="仿宋_GB2312" w:cs="宋体" w:hint="eastAsia"/>
                <w:b/>
                <w:kern w:val="0"/>
                <w:sz w:val="24"/>
              </w:rPr>
              <w:t xml:space="preserve"> </w:t>
            </w:r>
            <w:r w:rsidRPr="00A33DFE">
              <w:rPr>
                <w:rFonts w:eastAsia="仿宋_GB2312" w:cs="宋体" w:hint="eastAsia"/>
                <w:b/>
                <w:kern w:val="0"/>
                <w:sz w:val="24"/>
              </w:rPr>
              <w:t>员</w:t>
            </w:r>
          </w:p>
        </w:tc>
        <w:tc>
          <w:tcPr>
            <w:tcW w:w="1828" w:type="dxa"/>
            <w:tcBorders>
              <w:top w:val="single" w:sz="4" w:space="0" w:color="auto"/>
              <w:left w:val="nil"/>
              <w:bottom w:val="single" w:sz="4" w:space="0" w:color="auto"/>
              <w:right w:val="single" w:sz="4" w:space="0" w:color="auto"/>
            </w:tcBorders>
            <w:shd w:val="clear" w:color="auto" w:fill="auto"/>
            <w:noWrap/>
            <w:vAlign w:val="center"/>
          </w:tcPr>
          <w:p w:rsidR="008F2033" w:rsidRPr="00A33DFE" w:rsidRDefault="008F2033" w:rsidP="007843F8">
            <w:pPr>
              <w:widowControl/>
              <w:jc w:val="center"/>
              <w:rPr>
                <w:rFonts w:eastAsia="仿宋_GB2312" w:cs="宋体"/>
                <w:b/>
                <w:kern w:val="0"/>
                <w:sz w:val="24"/>
              </w:rPr>
            </w:pPr>
            <w:r w:rsidRPr="00A33DFE">
              <w:rPr>
                <w:rFonts w:eastAsia="仿宋_GB2312" w:cs="宋体" w:hint="eastAsia"/>
                <w:b/>
                <w:kern w:val="0"/>
                <w:sz w:val="24"/>
              </w:rPr>
              <w:t>组织单位</w:t>
            </w:r>
          </w:p>
        </w:tc>
        <w:tc>
          <w:tcPr>
            <w:tcW w:w="236" w:type="dxa"/>
            <w:tcBorders>
              <w:top w:val="nil"/>
              <w:left w:val="nil"/>
              <w:bottom w:val="nil"/>
              <w:right w:val="nil"/>
            </w:tcBorders>
            <w:shd w:val="clear" w:color="auto" w:fill="auto"/>
            <w:noWrap/>
            <w:vAlign w:val="center"/>
          </w:tcPr>
          <w:p w:rsidR="008F2033" w:rsidRPr="00A33DFE" w:rsidRDefault="008F2033" w:rsidP="007843F8">
            <w:pPr>
              <w:widowControl/>
              <w:jc w:val="left"/>
              <w:rPr>
                <w:rFonts w:cs="宋体"/>
                <w:kern w:val="0"/>
                <w:sz w:val="24"/>
              </w:rPr>
            </w:pPr>
          </w:p>
        </w:tc>
      </w:tr>
      <w:tr w:rsidR="008F2033" w:rsidRPr="00A33DFE" w:rsidTr="007843F8">
        <w:trPr>
          <w:trHeight w:val="450"/>
        </w:trPr>
        <w:tc>
          <w:tcPr>
            <w:tcW w:w="1026" w:type="dxa"/>
            <w:tcBorders>
              <w:top w:val="nil"/>
              <w:left w:val="single" w:sz="4" w:space="0" w:color="auto"/>
              <w:bottom w:val="single" w:sz="4" w:space="0" w:color="auto"/>
              <w:right w:val="single" w:sz="4" w:space="0" w:color="auto"/>
            </w:tcBorders>
            <w:shd w:val="clear" w:color="auto" w:fill="auto"/>
            <w:noWrap/>
            <w:vAlign w:val="center"/>
          </w:tcPr>
          <w:p w:rsidR="008F2033" w:rsidRPr="006877EE" w:rsidRDefault="008F2033" w:rsidP="007843F8">
            <w:pPr>
              <w:widowControl/>
              <w:jc w:val="center"/>
              <w:rPr>
                <w:rFonts w:cs="宋体"/>
                <w:kern w:val="0"/>
                <w:sz w:val="18"/>
                <w:szCs w:val="18"/>
              </w:rPr>
            </w:pPr>
            <w:r w:rsidRPr="006877EE">
              <w:rPr>
                <w:rFonts w:cs="宋体" w:hint="eastAsia"/>
                <w:kern w:val="0"/>
                <w:sz w:val="18"/>
                <w:szCs w:val="18"/>
              </w:rPr>
              <w:t>3.17</w:t>
            </w:r>
          </w:p>
        </w:tc>
        <w:tc>
          <w:tcPr>
            <w:tcW w:w="2067" w:type="dxa"/>
            <w:tcBorders>
              <w:top w:val="nil"/>
              <w:left w:val="nil"/>
              <w:bottom w:val="single" w:sz="4" w:space="0" w:color="auto"/>
              <w:right w:val="single" w:sz="4" w:space="0" w:color="auto"/>
            </w:tcBorders>
            <w:shd w:val="clear" w:color="auto" w:fill="auto"/>
            <w:noWrap/>
            <w:vAlign w:val="center"/>
          </w:tcPr>
          <w:p w:rsidR="008F2033" w:rsidRPr="00A33DFE" w:rsidRDefault="008F2033" w:rsidP="007843F8">
            <w:pPr>
              <w:widowControl/>
              <w:jc w:val="left"/>
              <w:rPr>
                <w:rFonts w:cs="宋体"/>
                <w:kern w:val="0"/>
                <w:sz w:val="18"/>
                <w:szCs w:val="18"/>
              </w:rPr>
            </w:pPr>
            <w:r w:rsidRPr="00A33DFE">
              <w:rPr>
                <w:rFonts w:cs="宋体" w:hint="eastAsia"/>
                <w:kern w:val="0"/>
                <w:sz w:val="18"/>
                <w:szCs w:val="18"/>
              </w:rPr>
              <w:t>召开基层党组织书记会</w:t>
            </w:r>
          </w:p>
        </w:tc>
        <w:tc>
          <w:tcPr>
            <w:tcW w:w="5083" w:type="dxa"/>
            <w:tcBorders>
              <w:top w:val="nil"/>
              <w:left w:val="nil"/>
              <w:bottom w:val="single" w:sz="4" w:space="0" w:color="auto"/>
              <w:right w:val="single" w:sz="4" w:space="0" w:color="auto"/>
            </w:tcBorders>
            <w:shd w:val="clear" w:color="auto" w:fill="auto"/>
            <w:vAlign w:val="center"/>
          </w:tcPr>
          <w:p w:rsidR="008F2033" w:rsidRPr="00A33DFE" w:rsidRDefault="008F2033" w:rsidP="007843F8">
            <w:pPr>
              <w:widowControl/>
              <w:jc w:val="left"/>
              <w:rPr>
                <w:rFonts w:cs="宋体"/>
                <w:kern w:val="0"/>
                <w:sz w:val="18"/>
                <w:szCs w:val="18"/>
              </w:rPr>
            </w:pPr>
            <w:r w:rsidRPr="00A33DFE">
              <w:rPr>
                <w:rFonts w:cs="宋体" w:hint="eastAsia"/>
                <w:kern w:val="0"/>
                <w:sz w:val="18"/>
                <w:szCs w:val="18"/>
              </w:rPr>
              <w:t>布置全校基层党组织换届选举工作。</w:t>
            </w:r>
          </w:p>
        </w:tc>
        <w:tc>
          <w:tcPr>
            <w:tcW w:w="4780" w:type="dxa"/>
            <w:tcBorders>
              <w:top w:val="nil"/>
              <w:left w:val="nil"/>
              <w:bottom w:val="single" w:sz="4" w:space="0" w:color="auto"/>
              <w:right w:val="single" w:sz="4" w:space="0" w:color="auto"/>
            </w:tcBorders>
            <w:shd w:val="clear" w:color="auto" w:fill="auto"/>
            <w:noWrap/>
            <w:vAlign w:val="center"/>
          </w:tcPr>
          <w:p w:rsidR="008F2033" w:rsidRPr="00A33DFE" w:rsidRDefault="008F2033" w:rsidP="007843F8">
            <w:pPr>
              <w:widowControl/>
              <w:jc w:val="center"/>
              <w:rPr>
                <w:rFonts w:cs="宋体"/>
                <w:kern w:val="0"/>
                <w:sz w:val="18"/>
                <w:szCs w:val="18"/>
              </w:rPr>
            </w:pPr>
            <w:r w:rsidRPr="00A33DFE">
              <w:rPr>
                <w:rFonts w:cs="宋体" w:hint="eastAsia"/>
                <w:kern w:val="0"/>
                <w:sz w:val="18"/>
                <w:szCs w:val="18"/>
              </w:rPr>
              <w:t>二级单位党委、党总支及直属党支部书记</w:t>
            </w:r>
          </w:p>
        </w:tc>
        <w:tc>
          <w:tcPr>
            <w:tcW w:w="1828" w:type="dxa"/>
            <w:tcBorders>
              <w:top w:val="nil"/>
              <w:left w:val="nil"/>
              <w:bottom w:val="single" w:sz="4" w:space="0" w:color="auto"/>
              <w:right w:val="single" w:sz="4" w:space="0" w:color="auto"/>
            </w:tcBorders>
            <w:shd w:val="clear" w:color="auto" w:fill="auto"/>
            <w:noWrap/>
            <w:vAlign w:val="center"/>
          </w:tcPr>
          <w:p w:rsidR="008F2033" w:rsidRPr="00A33DFE" w:rsidRDefault="008F2033" w:rsidP="007843F8">
            <w:pPr>
              <w:widowControl/>
              <w:jc w:val="center"/>
              <w:rPr>
                <w:rFonts w:cs="宋体"/>
                <w:kern w:val="0"/>
                <w:sz w:val="18"/>
                <w:szCs w:val="18"/>
              </w:rPr>
            </w:pPr>
            <w:r w:rsidRPr="00A33DFE">
              <w:rPr>
                <w:rFonts w:cs="宋体" w:hint="eastAsia"/>
                <w:kern w:val="0"/>
                <w:sz w:val="18"/>
                <w:szCs w:val="18"/>
              </w:rPr>
              <w:t>校党委组织部</w:t>
            </w:r>
          </w:p>
        </w:tc>
        <w:tc>
          <w:tcPr>
            <w:tcW w:w="236" w:type="dxa"/>
            <w:tcBorders>
              <w:top w:val="nil"/>
              <w:left w:val="nil"/>
              <w:bottom w:val="nil"/>
              <w:right w:val="nil"/>
            </w:tcBorders>
            <w:shd w:val="clear" w:color="auto" w:fill="auto"/>
            <w:noWrap/>
            <w:vAlign w:val="center"/>
          </w:tcPr>
          <w:p w:rsidR="008F2033" w:rsidRPr="00A33DFE" w:rsidRDefault="008F2033" w:rsidP="007843F8">
            <w:pPr>
              <w:widowControl/>
              <w:jc w:val="left"/>
              <w:rPr>
                <w:rFonts w:cs="宋体"/>
                <w:kern w:val="0"/>
                <w:sz w:val="18"/>
                <w:szCs w:val="18"/>
              </w:rPr>
            </w:pPr>
          </w:p>
        </w:tc>
      </w:tr>
      <w:tr w:rsidR="008F2033" w:rsidRPr="00A33DFE" w:rsidTr="007843F8">
        <w:trPr>
          <w:trHeight w:val="750"/>
        </w:trPr>
        <w:tc>
          <w:tcPr>
            <w:tcW w:w="1026" w:type="dxa"/>
            <w:vMerge w:val="restart"/>
            <w:tcBorders>
              <w:top w:val="nil"/>
              <w:left w:val="single" w:sz="4" w:space="0" w:color="auto"/>
              <w:bottom w:val="single" w:sz="4" w:space="0" w:color="000000"/>
              <w:right w:val="single" w:sz="4" w:space="0" w:color="auto"/>
            </w:tcBorders>
            <w:shd w:val="clear" w:color="auto" w:fill="auto"/>
            <w:noWrap/>
            <w:vAlign w:val="center"/>
          </w:tcPr>
          <w:p w:rsidR="008F2033" w:rsidRPr="006877EE" w:rsidRDefault="008F2033" w:rsidP="007843F8">
            <w:pPr>
              <w:widowControl/>
              <w:jc w:val="center"/>
              <w:rPr>
                <w:rFonts w:cs="宋体"/>
                <w:kern w:val="0"/>
                <w:sz w:val="18"/>
                <w:szCs w:val="18"/>
              </w:rPr>
            </w:pPr>
            <w:r w:rsidRPr="006877EE">
              <w:rPr>
                <w:rFonts w:cs="宋体" w:hint="eastAsia"/>
                <w:kern w:val="0"/>
                <w:sz w:val="18"/>
                <w:szCs w:val="18"/>
              </w:rPr>
              <w:t>3.17</w:t>
            </w:r>
            <w:r w:rsidRPr="006877EE">
              <w:rPr>
                <w:rFonts w:cs="宋体" w:hint="eastAsia"/>
                <w:kern w:val="0"/>
                <w:sz w:val="18"/>
                <w:szCs w:val="18"/>
              </w:rPr>
              <w:t>—</w:t>
            </w:r>
            <w:r w:rsidRPr="006877EE">
              <w:rPr>
                <w:rFonts w:cs="宋体" w:hint="eastAsia"/>
                <w:kern w:val="0"/>
                <w:sz w:val="18"/>
                <w:szCs w:val="18"/>
              </w:rPr>
              <w:t>3.20</w:t>
            </w:r>
          </w:p>
        </w:tc>
        <w:tc>
          <w:tcPr>
            <w:tcW w:w="2067" w:type="dxa"/>
            <w:tcBorders>
              <w:top w:val="nil"/>
              <w:left w:val="nil"/>
              <w:bottom w:val="single" w:sz="4" w:space="0" w:color="auto"/>
              <w:right w:val="single" w:sz="4" w:space="0" w:color="auto"/>
            </w:tcBorders>
            <w:shd w:val="clear" w:color="auto" w:fill="auto"/>
            <w:vAlign w:val="center"/>
          </w:tcPr>
          <w:p w:rsidR="008F2033" w:rsidRPr="00A33DFE" w:rsidRDefault="008F2033" w:rsidP="007843F8">
            <w:pPr>
              <w:widowControl/>
              <w:jc w:val="center"/>
              <w:rPr>
                <w:rFonts w:cs="宋体"/>
                <w:kern w:val="0"/>
                <w:sz w:val="18"/>
                <w:szCs w:val="18"/>
              </w:rPr>
            </w:pPr>
            <w:r w:rsidRPr="00A33DFE">
              <w:rPr>
                <w:rFonts w:cs="宋体" w:hint="eastAsia"/>
                <w:kern w:val="0"/>
                <w:sz w:val="18"/>
                <w:szCs w:val="18"/>
              </w:rPr>
              <w:t>召开全体委员会议</w:t>
            </w:r>
          </w:p>
        </w:tc>
        <w:tc>
          <w:tcPr>
            <w:tcW w:w="5083" w:type="dxa"/>
            <w:tcBorders>
              <w:top w:val="nil"/>
              <w:left w:val="nil"/>
              <w:bottom w:val="single" w:sz="4" w:space="0" w:color="auto"/>
              <w:right w:val="single" w:sz="4" w:space="0" w:color="auto"/>
            </w:tcBorders>
            <w:shd w:val="clear" w:color="auto" w:fill="auto"/>
            <w:vAlign w:val="center"/>
          </w:tcPr>
          <w:p w:rsidR="008F2033" w:rsidRPr="00A33DFE" w:rsidRDefault="008F2033" w:rsidP="007843F8">
            <w:pPr>
              <w:widowControl/>
              <w:spacing w:line="240" w:lineRule="exact"/>
              <w:jc w:val="left"/>
              <w:rPr>
                <w:rFonts w:cs="宋体"/>
                <w:color w:val="000000"/>
                <w:kern w:val="0"/>
                <w:sz w:val="18"/>
                <w:szCs w:val="18"/>
              </w:rPr>
            </w:pPr>
            <w:r w:rsidRPr="00A33DFE">
              <w:rPr>
                <w:rFonts w:cs="宋体" w:hint="eastAsia"/>
                <w:kern w:val="0"/>
                <w:sz w:val="18"/>
                <w:szCs w:val="18"/>
              </w:rPr>
              <w:t>二级单位党委、党总支及直属党支部</w:t>
            </w:r>
            <w:r w:rsidRPr="00A33DFE">
              <w:rPr>
                <w:rFonts w:cs="宋体" w:hint="eastAsia"/>
                <w:color w:val="000000"/>
                <w:kern w:val="0"/>
                <w:sz w:val="18"/>
                <w:szCs w:val="18"/>
              </w:rPr>
              <w:t>分别召开全体委员会（也可扩大</w:t>
            </w:r>
            <w:proofErr w:type="gramStart"/>
            <w:r w:rsidRPr="00A33DFE">
              <w:rPr>
                <w:rFonts w:cs="宋体" w:hint="eastAsia"/>
                <w:color w:val="000000"/>
                <w:kern w:val="0"/>
                <w:sz w:val="18"/>
                <w:szCs w:val="18"/>
              </w:rPr>
              <w:t>至党员</w:t>
            </w:r>
            <w:proofErr w:type="gramEnd"/>
            <w:r w:rsidRPr="00A33DFE">
              <w:rPr>
                <w:rFonts w:cs="宋体" w:hint="eastAsia"/>
                <w:color w:val="000000"/>
                <w:kern w:val="0"/>
                <w:sz w:val="18"/>
                <w:szCs w:val="18"/>
              </w:rPr>
              <w:t>行政负责人、党支部书记参加），专题研究换届选举工作的有关事宜，包括起草</w:t>
            </w:r>
            <w:r w:rsidRPr="008A4C3E">
              <w:rPr>
                <w:rFonts w:cs="宋体" w:hint="eastAsia"/>
                <w:kern w:val="0"/>
                <w:sz w:val="18"/>
                <w:szCs w:val="18"/>
              </w:rPr>
              <w:t>上届委员会的工作报告</w:t>
            </w:r>
            <w:r w:rsidRPr="00A33DFE">
              <w:rPr>
                <w:rFonts w:cs="宋体" w:hint="eastAsia"/>
                <w:color w:val="000000"/>
                <w:kern w:val="0"/>
                <w:sz w:val="18"/>
                <w:szCs w:val="18"/>
              </w:rPr>
              <w:t>。</w:t>
            </w:r>
          </w:p>
        </w:tc>
        <w:tc>
          <w:tcPr>
            <w:tcW w:w="4780" w:type="dxa"/>
            <w:tcBorders>
              <w:top w:val="nil"/>
              <w:left w:val="nil"/>
              <w:bottom w:val="single" w:sz="4" w:space="0" w:color="auto"/>
              <w:right w:val="single" w:sz="4" w:space="0" w:color="auto"/>
            </w:tcBorders>
            <w:shd w:val="clear" w:color="auto" w:fill="auto"/>
            <w:vAlign w:val="center"/>
          </w:tcPr>
          <w:p w:rsidR="008F2033" w:rsidRPr="00A33DFE" w:rsidRDefault="008F2033" w:rsidP="007843F8">
            <w:pPr>
              <w:widowControl/>
              <w:jc w:val="center"/>
              <w:rPr>
                <w:rFonts w:cs="宋体"/>
                <w:kern w:val="0"/>
                <w:sz w:val="18"/>
                <w:szCs w:val="18"/>
              </w:rPr>
            </w:pPr>
            <w:r w:rsidRPr="00A33DFE">
              <w:rPr>
                <w:rFonts w:cs="宋体" w:hint="eastAsia"/>
                <w:kern w:val="0"/>
                <w:sz w:val="18"/>
                <w:szCs w:val="18"/>
              </w:rPr>
              <w:t>二级单位党委、党总支及直属党支部全体委员</w:t>
            </w:r>
          </w:p>
        </w:tc>
        <w:tc>
          <w:tcPr>
            <w:tcW w:w="1828" w:type="dxa"/>
            <w:tcBorders>
              <w:top w:val="nil"/>
              <w:left w:val="nil"/>
              <w:bottom w:val="single" w:sz="4" w:space="0" w:color="auto"/>
              <w:right w:val="single" w:sz="4" w:space="0" w:color="auto"/>
            </w:tcBorders>
            <w:shd w:val="clear" w:color="auto" w:fill="auto"/>
            <w:vAlign w:val="center"/>
          </w:tcPr>
          <w:p w:rsidR="008F2033" w:rsidRPr="00A33DFE" w:rsidRDefault="008F2033" w:rsidP="007843F8">
            <w:pPr>
              <w:widowControl/>
              <w:jc w:val="center"/>
              <w:rPr>
                <w:rFonts w:cs="宋体"/>
                <w:kern w:val="0"/>
                <w:sz w:val="18"/>
                <w:szCs w:val="18"/>
              </w:rPr>
            </w:pPr>
            <w:r w:rsidRPr="00A33DFE">
              <w:rPr>
                <w:rFonts w:cs="宋体" w:hint="eastAsia"/>
                <w:kern w:val="0"/>
                <w:sz w:val="18"/>
                <w:szCs w:val="18"/>
              </w:rPr>
              <w:t>二级党委、党总支及直属党支部</w:t>
            </w:r>
          </w:p>
        </w:tc>
        <w:tc>
          <w:tcPr>
            <w:tcW w:w="236" w:type="dxa"/>
            <w:tcBorders>
              <w:top w:val="nil"/>
              <w:left w:val="nil"/>
              <w:bottom w:val="nil"/>
              <w:right w:val="nil"/>
            </w:tcBorders>
            <w:shd w:val="clear" w:color="auto" w:fill="auto"/>
            <w:noWrap/>
            <w:vAlign w:val="center"/>
          </w:tcPr>
          <w:p w:rsidR="008F2033" w:rsidRPr="00A33DFE" w:rsidRDefault="008F2033" w:rsidP="007843F8">
            <w:pPr>
              <w:widowControl/>
              <w:jc w:val="left"/>
              <w:rPr>
                <w:rFonts w:cs="宋体"/>
                <w:kern w:val="0"/>
                <w:sz w:val="18"/>
                <w:szCs w:val="18"/>
              </w:rPr>
            </w:pPr>
          </w:p>
        </w:tc>
      </w:tr>
      <w:tr w:rsidR="008F2033" w:rsidRPr="00A33DFE" w:rsidTr="007843F8">
        <w:trPr>
          <w:trHeight w:val="675"/>
        </w:trPr>
        <w:tc>
          <w:tcPr>
            <w:tcW w:w="1026" w:type="dxa"/>
            <w:vMerge/>
            <w:tcBorders>
              <w:top w:val="nil"/>
              <w:left w:val="single" w:sz="4" w:space="0" w:color="auto"/>
              <w:bottom w:val="single" w:sz="4" w:space="0" w:color="000000"/>
              <w:right w:val="single" w:sz="4" w:space="0" w:color="auto"/>
            </w:tcBorders>
            <w:vAlign w:val="center"/>
          </w:tcPr>
          <w:p w:rsidR="008F2033" w:rsidRPr="001E6C30" w:rsidRDefault="008F2033" w:rsidP="007843F8">
            <w:pPr>
              <w:widowControl/>
              <w:jc w:val="left"/>
              <w:rPr>
                <w:rFonts w:cs="宋体"/>
                <w:color w:val="FF0000"/>
                <w:kern w:val="0"/>
                <w:sz w:val="18"/>
                <w:szCs w:val="18"/>
              </w:rPr>
            </w:pPr>
          </w:p>
        </w:tc>
        <w:tc>
          <w:tcPr>
            <w:tcW w:w="2067" w:type="dxa"/>
            <w:tcBorders>
              <w:top w:val="nil"/>
              <w:left w:val="nil"/>
              <w:bottom w:val="single" w:sz="4" w:space="0" w:color="auto"/>
              <w:right w:val="single" w:sz="4" w:space="0" w:color="auto"/>
            </w:tcBorders>
            <w:shd w:val="clear" w:color="auto" w:fill="auto"/>
            <w:vAlign w:val="center"/>
          </w:tcPr>
          <w:p w:rsidR="008F2033" w:rsidRPr="00A33DFE" w:rsidRDefault="008F2033" w:rsidP="007843F8">
            <w:pPr>
              <w:widowControl/>
              <w:jc w:val="center"/>
              <w:rPr>
                <w:rFonts w:cs="宋体"/>
                <w:kern w:val="0"/>
                <w:sz w:val="18"/>
                <w:szCs w:val="18"/>
              </w:rPr>
            </w:pPr>
            <w:r w:rsidRPr="00A33DFE">
              <w:rPr>
                <w:rFonts w:cs="宋体" w:hint="eastAsia"/>
                <w:kern w:val="0"/>
                <w:sz w:val="18"/>
                <w:szCs w:val="18"/>
              </w:rPr>
              <w:t>酝酿推荐候选人选</w:t>
            </w:r>
          </w:p>
        </w:tc>
        <w:tc>
          <w:tcPr>
            <w:tcW w:w="5083" w:type="dxa"/>
            <w:tcBorders>
              <w:top w:val="nil"/>
              <w:left w:val="nil"/>
              <w:bottom w:val="single" w:sz="4" w:space="0" w:color="auto"/>
              <w:right w:val="single" w:sz="4" w:space="0" w:color="auto"/>
            </w:tcBorders>
            <w:shd w:val="clear" w:color="auto" w:fill="auto"/>
            <w:vAlign w:val="center"/>
          </w:tcPr>
          <w:p w:rsidR="008F2033" w:rsidRPr="00A33DFE" w:rsidRDefault="008F2033" w:rsidP="007843F8">
            <w:pPr>
              <w:widowControl/>
              <w:spacing w:line="240" w:lineRule="exact"/>
              <w:jc w:val="left"/>
              <w:rPr>
                <w:rFonts w:cs="宋体"/>
                <w:kern w:val="0"/>
                <w:sz w:val="18"/>
                <w:szCs w:val="18"/>
              </w:rPr>
            </w:pPr>
            <w:r w:rsidRPr="00A33DFE">
              <w:rPr>
                <w:rFonts w:cs="宋体" w:hint="eastAsia"/>
                <w:kern w:val="0"/>
                <w:sz w:val="18"/>
                <w:szCs w:val="18"/>
              </w:rPr>
              <w:t>基层党组织分别召开全体党员大会，（</w:t>
            </w:r>
            <w:r w:rsidRPr="00A33DFE">
              <w:rPr>
                <w:rFonts w:cs="宋体" w:hint="eastAsia"/>
                <w:kern w:val="0"/>
                <w:sz w:val="18"/>
                <w:szCs w:val="18"/>
              </w:rPr>
              <w:t>1</w:t>
            </w:r>
            <w:r w:rsidRPr="00A33DFE">
              <w:rPr>
                <w:rFonts w:cs="宋体" w:hint="eastAsia"/>
                <w:kern w:val="0"/>
                <w:sz w:val="18"/>
                <w:szCs w:val="18"/>
              </w:rPr>
              <w:t>）报告上届委员会的工作</w:t>
            </w:r>
            <w:r>
              <w:rPr>
                <w:rFonts w:cs="宋体" w:hint="eastAsia"/>
                <w:kern w:val="0"/>
                <w:sz w:val="18"/>
                <w:szCs w:val="18"/>
              </w:rPr>
              <w:t>；</w:t>
            </w:r>
            <w:r w:rsidRPr="00A33DFE">
              <w:rPr>
                <w:rFonts w:cs="宋体" w:hint="eastAsia"/>
                <w:kern w:val="0"/>
                <w:sz w:val="18"/>
                <w:szCs w:val="18"/>
              </w:rPr>
              <w:t>（</w:t>
            </w:r>
            <w:r w:rsidRPr="00A33DFE">
              <w:rPr>
                <w:rFonts w:cs="宋体" w:hint="eastAsia"/>
                <w:kern w:val="0"/>
                <w:sz w:val="18"/>
                <w:szCs w:val="18"/>
              </w:rPr>
              <w:t>2</w:t>
            </w:r>
            <w:r w:rsidRPr="00A33DFE">
              <w:rPr>
                <w:rFonts w:cs="宋体" w:hint="eastAsia"/>
                <w:kern w:val="0"/>
                <w:sz w:val="18"/>
                <w:szCs w:val="18"/>
              </w:rPr>
              <w:t>）布置本单位的换届选举工作</w:t>
            </w:r>
            <w:r>
              <w:rPr>
                <w:rFonts w:cs="宋体" w:hint="eastAsia"/>
                <w:kern w:val="0"/>
                <w:sz w:val="18"/>
                <w:szCs w:val="18"/>
              </w:rPr>
              <w:t>，</w:t>
            </w:r>
            <w:r w:rsidRPr="00A33DFE">
              <w:rPr>
                <w:rFonts w:cs="宋体" w:hint="eastAsia"/>
                <w:kern w:val="0"/>
                <w:sz w:val="18"/>
                <w:szCs w:val="18"/>
              </w:rPr>
              <w:t>安排各党支部组织党员酝酿推荐下届委员会委员候选人，同时广泛征求群众意见。</w:t>
            </w:r>
            <w:r w:rsidRPr="00A33DFE">
              <w:rPr>
                <w:rFonts w:cs="宋体"/>
                <w:kern w:val="0"/>
                <w:sz w:val="18"/>
                <w:szCs w:val="18"/>
              </w:rPr>
              <w:t xml:space="preserve"> </w:t>
            </w:r>
          </w:p>
        </w:tc>
        <w:tc>
          <w:tcPr>
            <w:tcW w:w="4780" w:type="dxa"/>
            <w:tcBorders>
              <w:top w:val="nil"/>
              <w:left w:val="nil"/>
              <w:bottom w:val="single" w:sz="4" w:space="0" w:color="auto"/>
              <w:right w:val="single" w:sz="4" w:space="0" w:color="auto"/>
            </w:tcBorders>
            <w:shd w:val="clear" w:color="auto" w:fill="auto"/>
            <w:vAlign w:val="center"/>
          </w:tcPr>
          <w:p w:rsidR="008F2033" w:rsidRPr="00A33DFE" w:rsidRDefault="008F2033" w:rsidP="007843F8">
            <w:pPr>
              <w:widowControl/>
              <w:jc w:val="center"/>
              <w:rPr>
                <w:rFonts w:cs="宋体"/>
                <w:kern w:val="0"/>
                <w:sz w:val="18"/>
                <w:szCs w:val="18"/>
              </w:rPr>
            </w:pPr>
            <w:r w:rsidRPr="00A33DFE">
              <w:rPr>
                <w:rFonts w:cs="宋体" w:hint="eastAsia"/>
                <w:kern w:val="0"/>
                <w:sz w:val="18"/>
                <w:szCs w:val="18"/>
              </w:rPr>
              <w:t>二级单位党委、党总支及直属党支部全体党员</w:t>
            </w:r>
          </w:p>
        </w:tc>
        <w:tc>
          <w:tcPr>
            <w:tcW w:w="1828" w:type="dxa"/>
            <w:tcBorders>
              <w:top w:val="nil"/>
              <w:left w:val="nil"/>
              <w:bottom w:val="single" w:sz="4" w:space="0" w:color="auto"/>
              <w:right w:val="single" w:sz="4" w:space="0" w:color="auto"/>
            </w:tcBorders>
            <w:shd w:val="clear" w:color="auto" w:fill="auto"/>
            <w:vAlign w:val="center"/>
          </w:tcPr>
          <w:p w:rsidR="008F2033" w:rsidRPr="00A33DFE" w:rsidRDefault="008F2033" w:rsidP="007843F8">
            <w:pPr>
              <w:widowControl/>
              <w:jc w:val="center"/>
              <w:rPr>
                <w:rFonts w:cs="宋体"/>
                <w:kern w:val="0"/>
                <w:sz w:val="18"/>
                <w:szCs w:val="18"/>
              </w:rPr>
            </w:pPr>
            <w:r w:rsidRPr="00A33DFE">
              <w:rPr>
                <w:rFonts w:cs="宋体" w:hint="eastAsia"/>
                <w:kern w:val="0"/>
                <w:sz w:val="18"/>
                <w:szCs w:val="18"/>
              </w:rPr>
              <w:t>二级党委、党总支及党支部</w:t>
            </w:r>
          </w:p>
        </w:tc>
        <w:tc>
          <w:tcPr>
            <w:tcW w:w="236" w:type="dxa"/>
            <w:tcBorders>
              <w:top w:val="nil"/>
              <w:left w:val="nil"/>
              <w:bottom w:val="nil"/>
              <w:right w:val="nil"/>
            </w:tcBorders>
            <w:shd w:val="clear" w:color="auto" w:fill="auto"/>
            <w:noWrap/>
            <w:vAlign w:val="center"/>
          </w:tcPr>
          <w:p w:rsidR="008F2033" w:rsidRPr="00A33DFE" w:rsidRDefault="008F2033" w:rsidP="007843F8">
            <w:pPr>
              <w:widowControl/>
              <w:jc w:val="left"/>
              <w:rPr>
                <w:rFonts w:cs="宋体"/>
                <w:kern w:val="0"/>
                <w:sz w:val="18"/>
                <w:szCs w:val="18"/>
              </w:rPr>
            </w:pPr>
          </w:p>
        </w:tc>
      </w:tr>
      <w:tr w:rsidR="008F2033" w:rsidRPr="00A33DFE" w:rsidTr="007843F8">
        <w:trPr>
          <w:trHeight w:val="450"/>
        </w:trPr>
        <w:tc>
          <w:tcPr>
            <w:tcW w:w="1026" w:type="dxa"/>
            <w:vMerge/>
            <w:tcBorders>
              <w:top w:val="nil"/>
              <w:left w:val="single" w:sz="4" w:space="0" w:color="auto"/>
              <w:bottom w:val="single" w:sz="4" w:space="0" w:color="000000"/>
              <w:right w:val="single" w:sz="4" w:space="0" w:color="auto"/>
            </w:tcBorders>
            <w:vAlign w:val="center"/>
          </w:tcPr>
          <w:p w:rsidR="008F2033" w:rsidRPr="001E6C30" w:rsidRDefault="008F2033" w:rsidP="007843F8">
            <w:pPr>
              <w:widowControl/>
              <w:jc w:val="left"/>
              <w:rPr>
                <w:rFonts w:cs="宋体"/>
                <w:color w:val="FF0000"/>
                <w:kern w:val="0"/>
                <w:sz w:val="18"/>
                <w:szCs w:val="18"/>
              </w:rPr>
            </w:pPr>
          </w:p>
        </w:tc>
        <w:tc>
          <w:tcPr>
            <w:tcW w:w="2067" w:type="dxa"/>
            <w:tcBorders>
              <w:top w:val="nil"/>
              <w:left w:val="nil"/>
              <w:bottom w:val="single" w:sz="4" w:space="0" w:color="auto"/>
              <w:right w:val="single" w:sz="4" w:space="0" w:color="auto"/>
            </w:tcBorders>
            <w:shd w:val="clear" w:color="auto" w:fill="auto"/>
            <w:vAlign w:val="center"/>
          </w:tcPr>
          <w:p w:rsidR="008F2033" w:rsidRPr="00A33DFE" w:rsidRDefault="008F2033" w:rsidP="007843F8">
            <w:pPr>
              <w:widowControl/>
              <w:rPr>
                <w:rFonts w:cs="宋体"/>
                <w:kern w:val="0"/>
                <w:sz w:val="18"/>
                <w:szCs w:val="18"/>
              </w:rPr>
            </w:pPr>
            <w:r w:rsidRPr="00A33DFE">
              <w:rPr>
                <w:rFonts w:cs="宋体" w:hint="eastAsia"/>
                <w:kern w:val="0"/>
                <w:sz w:val="18"/>
                <w:szCs w:val="18"/>
              </w:rPr>
              <w:t>确定候选人预备人选</w:t>
            </w:r>
          </w:p>
        </w:tc>
        <w:tc>
          <w:tcPr>
            <w:tcW w:w="5083" w:type="dxa"/>
            <w:tcBorders>
              <w:top w:val="nil"/>
              <w:left w:val="nil"/>
              <w:bottom w:val="single" w:sz="4" w:space="0" w:color="auto"/>
              <w:right w:val="single" w:sz="4" w:space="0" w:color="auto"/>
            </w:tcBorders>
            <w:shd w:val="clear" w:color="auto" w:fill="auto"/>
            <w:vAlign w:val="center"/>
          </w:tcPr>
          <w:p w:rsidR="008F2033" w:rsidRPr="00A33DFE" w:rsidRDefault="008F2033" w:rsidP="007843F8">
            <w:pPr>
              <w:widowControl/>
              <w:spacing w:line="240" w:lineRule="exact"/>
              <w:jc w:val="left"/>
              <w:rPr>
                <w:rFonts w:cs="宋体"/>
                <w:kern w:val="0"/>
                <w:sz w:val="18"/>
                <w:szCs w:val="18"/>
              </w:rPr>
            </w:pPr>
            <w:r w:rsidRPr="00A33DFE">
              <w:rPr>
                <w:rFonts w:cs="宋体" w:hint="eastAsia"/>
                <w:kern w:val="0"/>
                <w:sz w:val="18"/>
                <w:szCs w:val="18"/>
              </w:rPr>
              <w:t>二级单位党委、党总支及直属党支部</w:t>
            </w:r>
            <w:r w:rsidRPr="00A33DFE">
              <w:rPr>
                <w:rFonts w:cs="宋体" w:hint="eastAsia"/>
                <w:color w:val="000000"/>
                <w:kern w:val="0"/>
                <w:sz w:val="18"/>
                <w:szCs w:val="18"/>
              </w:rPr>
              <w:t>分别召开全体委员会，</w:t>
            </w:r>
            <w:r w:rsidRPr="00A33DFE">
              <w:rPr>
                <w:rFonts w:cs="宋体" w:hint="eastAsia"/>
                <w:kern w:val="0"/>
                <w:sz w:val="18"/>
                <w:szCs w:val="18"/>
              </w:rPr>
              <w:t>根据多数党员意见酝酿提出下届委员会委员候选人初步人选并反馈下设党支部，进一步征求党员意见，集中多数党员意见确定下届委员会委员候选人预备人选。</w:t>
            </w:r>
          </w:p>
        </w:tc>
        <w:tc>
          <w:tcPr>
            <w:tcW w:w="4780" w:type="dxa"/>
            <w:tcBorders>
              <w:top w:val="nil"/>
              <w:left w:val="nil"/>
              <w:bottom w:val="single" w:sz="4" w:space="0" w:color="auto"/>
              <w:right w:val="single" w:sz="4" w:space="0" w:color="auto"/>
            </w:tcBorders>
            <w:shd w:val="clear" w:color="auto" w:fill="auto"/>
            <w:vAlign w:val="center"/>
          </w:tcPr>
          <w:p w:rsidR="008F2033" w:rsidRPr="00A33DFE" w:rsidRDefault="008F2033" w:rsidP="007843F8">
            <w:pPr>
              <w:widowControl/>
              <w:jc w:val="center"/>
              <w:rPr>
                <w:rFonts w:cs="宋体"/>
                <w:kern w:val="0"/>
                <w:sz w:val="18"/>
                <w:szCs w:val="18"/>
              </w:rPr>
            </w:pPr>
            <w:r w:rsidRPr="00A33DFE">
              <w:rPr>
                <w:rFonts w:cs="宋体" w:hint="eastAsia"/>
                <w:kern w:val="0"/>
                <w:sz w:val="18"/>
                <w:szCs w:val="18"/>
              </w:rPr>
              <w:t>二级单位党委、党总支及直属党支部全体委员</w:t>
            </w:r>
          </w:p>
        </w:tc>
        <w:tc>
          <w:tcPr>
            <w:tcW w:w="1828" w:type="dxa"/>
            <w:tcBorders>
              <w:top w:val="nil"/>
              <w:left w:val="nil"/>
              <w:bottom w:val="single" w:sz="4" w:space="0" w:color="auto"/>
              <w:right w:val="single" w:sz="4" w:space="0" w:color="auto"/>
            </w:tcBorders>
            <w:shd w:val="clear" w:color="auto" w:fill="auto"/>
            <w:vAlign w:val="center"/>
          </w:tcPr>
          <w:p w:rsidR="008F2033" w:rsidRPr="00A33DFE" w:rsidRDefault="008F2033" w:rsidP="007843F8">
            <w:pPr>
              <w:widowControl/>
              <w:jc w:val="center"/>
              <w:rPr>
                <w:rFonts w:cs="宋体"/>
                <w:kern w:val="0"/>
                <w:sz w:val="18"/>
                <w:szCs w:val="18"/>
              </w:rPr>
            </w:pPr>
            <w:r w:rsidRPr="00A33DFE">
              <w:rPr>
                <w:rFonts w:cs="宋体" w:hint="eastAsia"/>
                <w:kern w:val="0"/>
                <w:sz w:val="18"/>
                <w:szCs w:val="18"/>
              </w:rPr>
              <w:t>二级党委、党总支及党支部</w:t>
            </w:r>
          </w:p>
        </w:tc>
        <w:tc>
          <w:tcPr>
            <w:tcW w:w="236" w:type="dxa"/>
            <w:tcBorders>
              <w:top w:val="nil"/>
              <w:left w:val="nil"/>
              <w:bottom w:val="nil"/>
              <w:right w:val="nil"/>
            </w:tcBorders>
            <w:shd w:val="clear" w:color="auto" w:fill="auto"/>
            <w:noWrap/>
            <w:vAlign w:val="center"/>
          </w:tcPr>
          <w:p w:rsidR="008F2033" w:rsidRPr="00A33DFE" w:rsidRDefault="008F2033" w:rsidP="007843F8">
            <w:pPr>
              <w:widowControl/>
              <w:jc w:val="left"/>
              <w:rPr>
                <w:rFonts w:cs="宋体"/>
                <w:kern w:val="0"/>
                <w:sz w:val="18"/>
                <w:szCs w:val="18"/>
              </w:rPr>
            </w:pPr>
          </w:p>
        </w:tc>
      </w:tr>
      <w:tr w:rsidR="008F2033" w:rsidRPr="00A33DFE" w:rsidTr="007843F8">
        <w:trPr>
          <w:trHeight w:val="675"/>
        </w:trPr>
        <w:tc>
          <w:tcPr>
            <w:tcW w:w="1026" w:type="dxa"/>
            <w:tcBorders>
              <w:top w:val="nil"/>
              <w:left w:val="single" w:sz="4" w:space="0" w:color="auto"/>
              <w:bottom w:val="single" w:sz="4" w:space="0" w:color="auto"/>
              <w:right w:val="single" w:sz="4" w:space="0" w:color="auto"/>
            </w:tcBorders>
            <w:shd w:val="clear" w:color="auto" w:fill="auto"/>
            <w:noWrap/>
            <w:vAlign w:val="center"/>
          </w:tcPr>
          <w:p w:rsidR="008F2033" w:rsidRPr="006877EE" w:rsidRDefault="008F2033" w:rsidP="007843F8">
            <w:pPr>
              <w:widowControl/>
              <w:jc w:val="center"/>
              <w:rPr>
                <w:rFonts w:cs="宋体"/>
                <w:kern w:val="0"/>
                <w:sz w:val="18"/>
                <w:szCs w:val="18"/>
              </w:rPr>
            </w:pPr>
            <w:r w:rsidRPr="006877EE">
              <w:rPr>
                <w:rFonts w:cs="宋体" w:hint="eastAsia"/>
                <w:kern w:val="0"/>
                <w:sz w:val="18"/>
                <w:szCs w:val="18"/>
              </w:rPr>
              <w:t>3.20</w:t>
            </w:r>
          </w:p>
        </w:tc>
        <w:tc>
          <w:tcPr>
            <w:tcW w:w="2067" w:type="dxa"/>
            <w:tcBorders>
              <w:top w:val="nil"/>
              <w:left w:val="nil"/>
              <w:bottom w:val="single" w:sz="4" w:space="0" w:color="auto"/>
              <w:right w:val="single" w:sz="4" w:space="0" w:color="auto"/>
            </w:tcBorders>
            <w:shd w:val="clear" w:color="auto" w:fill="auto"/>
            <w:vAlign w:val="center"/>
          </w:tcPr>
          <w:p w:rsidR="008F2033" w:rsidRPr="00A33DFE" w:rsidRDefault="008F2033" w:rsidP="007843F8">
            <w:pPr>
              <w:widowControl/>
              <w:jc w:val="center"/>
              <w:rPr>
                <w:rFonts w:cs="宋体" w:hint="eastAsia"/>
                <w:kern w:val="0"/>
                <w:sz w:val="18"/>
                <w:szCs w:val="18"/>
              </w:rPr>
            </w:pPr>
            <w:r w:rsidRPr="00A33DFE">
              <w:rPr>
                <w:rFonts w:cs="宋体" w:hint="eastAsia"/>
                <w:kern w:val="0"/>
                <w:sz w:val="18"/>
                <w:szCs w:val="18"/>
              </w:rPr>
              <w:t>上报候选人</w:t>
            </w:r>
          </w:p>
          <w:p w:rsidR="008F2033" w:rsidRPr="00A33DFE" w:rsidRDefault="008F2033" w:rsidP="007843F8">
            <w:pPr>
              <w:widowControl/>
              <w:jc w:val="center"/>
              <w:rPr>
                <w:rFonts w:cs="宋体"/>
                <w:kern w:val="0"/>
                <w:sz w:val="18"/>
                <w:szCs w:val="18"/>
              </w:rPr>
            </w:pPr>
            <w:r w:rsidRPr="00A33DFE">
              <w:rPr>
                <w:rFonts w:cs="宋体" w:hint="eastAsia"/>
                <w:kern w:val="0"/>
                <w:sz w:val="18"/>
                <w:szCs w:val="18"/>
              </w:rPr>
              <w:t>预备人选</w:t>
            </w:r>
          </w:p>
        </w:tc>
        <w:tc>
          <w:tcPr>
            <w:tcW w:w="5083" w:type="dxa"/>
            <w:tcBorders>
              <w:top w:val="nil"/>
              <w:left w:val="nil"/>
              <w:bottom w:val="single" w:sz="4" w:space="0" w:color="auto"/>
              <w:right w:val="single" w:sz="4" w:space="0" w:color="auto"/>
            </w:tcBorders>
            <w:shd w:val="clear" w:color="auto" w:fill="auto"/>
            <w:vAlign w:val="center"/>
          </w:tcPr>
          <w:p w:rsidR="008F2033" w:rsidRPr="00A33DFE" w:rsidRDefault="008F2033" w:rsidP="007843F8">
            <w:pPr>
              <w:widowControl/>
              <w:spacing w:line="240" w:lineRule="exact"/>
              <w:jc w:val="left"/>
              <w:rPr>
                <w:rFonts w:cs="宋体"/>
                <w:color w:val="000000"/>
                <w:kern w:val="0"/>
                <w:sz w:val="18"/>
                <w:szCs w:val="18"/>
              </w:rPr>
            </w:pPr>
            <w:r w:rsidRPr="00A33DFE">
              <w:rPr>
                <w:rFonts w:cs="宋体" w:hint="eastAsia"/>
                <w:kern w:val="0"/>
                <w:sz w:val="18"/>
                <w:szCs w:val="18"/>
              </w:rPr>
              <w:t>（</w:t>
            </w:r>
            <w:r w:rsidRPr="00A33DFE">
              <w:rPr>
                <w:rFonts w:cs="宋体" w:hint="eastAsia"/>
                <w:kern w:val="0"/>
                <w:sz w:val="18"/>
                <w:szCs w:val="18"/>
              </w:rPr>
              <w:t>1</w:t>
            </w:r>
            <w:r w:rsidRPr="00A33DFE">
              <w:rPr>
                <w:rFonts w:cs="宋体" w:hint="eastAsia"/>
                <w:kern w:val="0"/>
                <w:sz w:val="18"/>
                <w:szCs w:val="18"/>
              </w:rPr>
              <w:t>）二级单位党委、党总支及直属党支部</w:t>
            </w:r>
            <w:r w:rsidRPr="00A33DFE">
              <w:rPr>
                <w:rFonts w:cs="宋体" w:hint="eastAsia"/>
                <w:color w:val="000000"/>
                <w:spacing w:val="-6"/>
                <w:kern w:val="0"/>
                <w:sz w:val="18"/>
                <w:szCs w:val="18"/>
              </w:rPr>
              <w:t>向校党委报送下届党组织委员会委员、书记、副书记候选人预备人选的报告。包括委员、书记、副书记候选人预备人选的酝酿提名情况以及候选人预备人选的基本情况</w:t>
            </w:r>
            <w:r w:rsidRPr="00A33DFE">
              <w:rPr>
                <w:rFonts w:cs="宋体" w:hint="eastAsia"/>
                <w:color w:val="000000"/>
                <w:kern w:val="0"/>
                <w:sz w:val="18"/>
                <w:szCs w:val="18"/>
              </w:rPr>
              <w:t>。</w:t>
            </w:r>
            <w:r w:rsidRPr="00A33DFE">
              <w:rPr>
                <w:rFonts w:cs="宋体" w:hint="eastAsia"/>
                <w:kern w:val="0"/>
                <w:sz w:val="18"/>
                <w:szCs w:val="18"/>
              </w:rPr>
              <w:t>（</w:t>
            </w:r>
            <w:r w:rsidRPr="00A33DFE">
              <w:rPr>
                <w:rFonts w:cs="宋体" w:hint="eastAsia"/>
                <w:kern w:val="0"/>
                <w:sz w:val="18"/>
                <w:szCs w:val="18"/>
              </w:rPr>
              <w:t>2</w:t>
            </w:r>
            <w:r w:rsidRPr="00A33DFE">
              <w:rPr>
                <w:rFonts w:cs="宋体" w:hint="eastAsia"/>
                <w:kern w:val="0"/>
                <w:sz w:val="18"/>
                <w:szCs w:val="18"/>
              </w:rPr>
              <w:t>）做好选举前的准备工作，包括选票的制作等。</w:t>
            </w:r>
          </w:p>
        </w:tc>
        <w:tc>
          <w:tcPr>
            <w:tcW w:w="4780" w:type="dxa"/>
            <w:tcBorders>
              <w:top w:val="nil"/>
              <w:left w:val="nil"/>
              <w:bottom w:val="single" w:sz="4" w:space="0" w:color="auto"/>
              <w:right w:val="single" w:sz="4" w:space="0" w:color="auto"/>
            </w:tcBorders>
            <w:shd w:val="clear" w:color="auto" w:fill="auto"/>
            <w:noWrap/>
            <w:vAlign w:val="center"/>
          </w:tcPr>
          <w:p w:rsidR="008F2033" w:rsidRPr="00A33DFE" w:rsidRDefault="008F2033" w:rsidP="007843F8">
            <w:pPr>
              <w:widowControl/>
              <w:jc w:val="center"/>
              <w:rPr>
                <w:rFonts w:cs="宋体"/>
                <w:kern w:val="0"/>
                <w:sz w:val="18"/>
                <w:szCs w:val="18"/>
              </w:rPr>
            </w:pPr>
            <w:r w:rsidRPr="00A33DFE">
              <w:rPr>
                <w:rFonts w:cs="宋体" w:hint="eastAsia"/>
                <w:kern w:val="0"/>
                <w:sz w:val="18"/>
                <w:szCs w:val="18"/>
              </w:rPr>
              <w:t xml:space="preserve">　二级单位党委、党总支及直属党支部有关人员</w:t>
            </w:r>
          </w:p>
        </w:tc>
        <w:tc>
          <w:tcPr>
            <w:tcW w:w="1828" w:type="dxa"/>
            <w:tcBorders>
              <w:top w:val="nil"/>
              <w:left w:val="nil"/>
              <w:bottom w:val="single" w:sz="4" w:space="0" w:color="auto"/>
              <w:right w:val="single" w:sz="4" w:space="0" w:color="auto"/>
            </w:tcBorders>
            <w:shd w:val="clear" w:color="auto" w:fill="auto"/>
            <w:vAlign w:val="center"/>
          </w:tcPr>
          <w:p w:rsidR="008F2033" w:rsidRPr="00A33DFE" w:rsidRDefault="008F2033" w:rsidP="007843F8">
            <w:pPr>
              <w:widowControl/>
              <w:jc w:val="center"/>
              <w:rPr>
                <w:rFonts w:cs="宋体"/>
                <w:kern w:val="0"/>
                <w:sz w:val="18"/>
                <w:szCs w:val="18"/>
              </w:rPr>
            </w:pPr>
            <w:r w:rsidRPr="00A33DFE">
              <w:rPr>
                <w:rFonts w:cs="宋体" w:hint="eastAsia"/>
                <w:kern w:val="0"/>
                <w:sz w:val="18"/>
                <w:szCs w:val="18"/>
              </w:rPr>
              <w:t>二级党委、党总支及直属党支部</w:t>
            </w:r>
          </w:p>
        </w:tc>
        <w:tc>
          <w:tcPr>
            <w:tcW w:w="236" w:type="dxa"/>
            <w:tcBorders>
              <w:top w:val="nil"/>
              <w:left w:val="nil"/>
              <w:bottom w:val="nil"/>
              <w:right w:val="nil"/>
            </w:tcBorders>
            <w:shd w:val="clear" w:color="auto" w:fill="auto"/>
            <w:noWrap/>
            <w:vAlign w:val="center"/>
          </w:tcPr>
          <w:p w:rsidR="008F2033" w:rsidRPr="00A33DFE" w:rsidRDefault="008F2033" w:rsidP="007843F8">
            <w:pPr>
              <w:widowControl/>
              <w:jc w:val="left"/>
              <w:rPr>
                <w:rFonts w:cs="宋体"/>
                <w:kern w:val="0"/>
                <w:sz w:val="18"/>
                <w:szCs w:val="18"/>
              </w:rPr>
            </w:pPr>
          </w:p>
        </w:tc>
      </w:tr>
      <w:tr w:rsidR="008F2033" w:rsidRPr="00A33DFE" w:rsidTr="007843F8">
        <w:trPr>
          <w:trHeight w:val="450"/>
        </w:trPr>
        <w:tc>
          <w:tcPr>
            <w:tcW w:w="1026" w:type="dxa"/>
            <w:tcBorders>
              <w:top w:val="nil"/>
              <w:left w:val="single" w:sz="4" w:space="0" w:color="auto"/>
              <w:bottom w:val="single" w:sz="4" w:space="0" w:color="auto"/>
              <w:right w:val="single" w:sz="4" w:space="0" w:color="auto"/>
            </w:tcBorders>
            <w:shd w:val="clear" w:color="auto" w:fill="auto"/>
            <w:noWrap/>
            <w:vAlign w:val="center"/>
          </w:tcPr>
          <w:p w:rsidR="008F2033" w:rsidRPr="006877EE" w:rsidRDefault="008F2033" w:rsidP="007843F8">
            <w:pPr>
              <w:widowControl/>
              <w:jc w:val="center"/>
              <w:rPr>
                <w:rFonts w:cs="宋体"/>
                <w:kern w:val="0"/>
                <w:sz w:val="18"/>
                <w:szCs w:val="18"/>
              </w:rPr>
            </w:pPr>
            <w:r w:rsidRPr="006877EE">
              <w:rPr>
                <w:rFonts w:cs="宋体" w:hint="eastAsia"/>
                <w:kern w:val="0"/>
                <w:sz w:val="18"/>
                <w:szCs w:val="18"/>
              </w:rPr>
              <w:t>3.23</w:t>
            </w:r>
            <w:r w:rsidRPr="006877EE">
              <w:rPr>
                <w:rFonts w:cs="宋体" w:hint="eastAsia"/>
                <w:kern w:val="0"/>
                <w:sz w:val="18"/>
                <w:szCs w:val="18"/>
              </w:rPr>
              <w:t>—</w:t>
            </w:r>
            <w:r w:rsidRPr="006877EE">
              <w:rPr>
                <w:rFonts w:cs="宋体" w:hint="eastAsia"/>
                <w:kern w:val="0"/>
                <w:sz w:val="18"/>
                <w:szCs w:val="18"/>
              </w:rPr>
              <w:t>3.24</w:t>
            </w:r>
          </w:p>
        </w:tc>
        <w:tc>
          <w:tcPr>
            <w:tcW w:w="2067" w:type="dxa"/>
            <w:tcBorders>
              <w:top w:val="nil"/>
              <w:left w:val="nil"/>
              <w:bottom w:val="single" w:sz="4" w:space="0" w:color="auto"/>
              <w:right w:val="single" w:sz="4" w:space="0" w:color="auto"/>
            </w:tcBorders>
            <w:shd w:val="clear" w:color="auto" w:fill="auto"/>
            <w:vAlign w:val="center"/>
          </w:tcPr>
          <w:p w:rsidR="008F2033" w:rsidRPr="00A33DFE" w:rsidRDefault="008F2033" w:rsidP="007843F8">
            <w:pPr>
              <w:widowControl/>
              <w:jc w:val="center"/>
              <w:rPr>
                <w:rFonts w:cs="宋体"/>
                <w:spacing w:val="-4"/>
                <w:kern w:val="0"/>
                <w:sz w:val="18"/>
                <w:szCs w:val="18"/>
              </w:rPr>
            </w:pPr>
            <w:r w:rsidRPr="00A33DFE">
              <w:rPr>
                <w:rFonts w:cs="宋体" w:hint="eastAsia"/>
                <w:spacing w:val="-4"/>
                <w:kern w:val="0"/>
                <w:sz w:val="18"/>
                <w:szCs w:val="18"/>
              </w:rPr>
              <w:t>审批候选人预备人选</w:t>
            </w:r>
          </w:p>
        </w:tc>
        <w:tc>
          <w:tcPr>
            <w:tcW w:w="5083" w:type="dxa"/>
            <w:tcBorders>
              <w:top w:val="nil"/>
              <w:left w:val="nil"/>
              <w:bottom w:val="single" w:sz="4" w:space="0" w:color="auto"/>
              <w:right w:val="single" w:sz="4" w:space="0" w:color="auto"/>
            </w:tcBorders>
            <w:shd w:val="clear" w:color="auto" w:fill="auto"/>
            <w:vAlign w:val="center"/>
          </w:tcPr>
          <w:p w:rsidR="008F2033" w:rsidRPr="00A33DFE" w:rsidRDefault="008F2033" w:rsidP="007843F8">
            <w:pPr>
              <w:widowControl/>
              <w:spacing w:line="240" w:lineRule="exact"/>
              <w:jc w:val="left"/>
              <w:rPr>
                <w:rFonts w:cs="宋体"/>
                <w:spacing w:val="-6"/>
                <w:kern w:val="0"/>
                <w:sz w:val="18"/>
                <w:szCs w:val="18"/>
              </w:rPr>
            </w:pPr>
            <w:r w:rsidRPr="00A33DFE">
              <w:rPr>
                <w:rFonts w:cs="宋体" w:hint="eastAsia"/>
                <w:spacing w:val="-6"/>
                <w:kern w:val="0"/>
                <w:sz w:val="18"/>
                <w:szCs w:val="18"/>
              </w:rPr>
              <w:t>校党委审批</w:t>
            </w:r>
            <w:r w:rsidRPr="00A33DFE">
              <w:rPr>
                <w:rFonts w:cs="宋体" w:hint="eastAsia"/>
                <w:kern w:val="0"/>
                <w:sz w:val="18"/>
                <w:szCs w:val="18"/>
              </w:rPr>
              <w:t>各基层党组织</w:t>
            </w:r>
            <w:r w:rsidRPr="00A33DFE">
              <w:rPr>
                <w:rFonts w:cs="宋体" w:hint="eastAsia"/>
                <w:spacing w:val="-6"/>
                <w:kern w:val="0"/>
                <w:sz w:val="18"/>
                <w:szCs w:val="18"/>
              </w:rPr>
              <w:t>上报的候选人预备人选的报告。</w:t>
            </w:r>
          </w:p>
        </w:tc>
        <w:tc>
          <w:tcPr>
            <w:tcW w:w="4780" w:type="dxa"/>
            <w:tcBorders>
              <w:top w:val="nil"/>
              <w:left w:val="nil"/>
              <w:bottom w:val="single" w:sz="4" w:space="0" w:color="auto"/>
              <w:right w:val="single" w:sz="4" w:space="0" w:color="auto"/>
            </w:tcBorders>
            <w:shd w:val="clear" w:color="auto" w:fill="auto"/>
            <w:noWrap/>
            <w:vAlign w:val="center"/>
          </w:tcPr>
          <w:p w:rsidR="008F2033" w:rsidRPr="00A33DFE" w:rsidRDefault="008F2033" w:rsidP="007843F8">
            <w:pPr>
              <w:widowControl/>
              <w:spacing w:line="240" w:lineRule="exact"/>
              <w:jc w:val="center"/>
              <w:rPr>
                <w:rFonts w:cs="宋体"/>
                <w:kern w:val="0"/>
                <w:sz w:val="18"/>
                <w:szCs w:val="18"/>
              </w:rPr>
            </w:pPr>
            <w:r w:rsidRPr="00A33DFE">
              <w:rPr>
                <w:rFonts w:cs="宋体" w:hint="eastAsia"/>
                <w:spacing w:val="-6"/>
                <w:kern w:val="0"/>
                <w:sz w:val="18"/>
                <w:szCs w:val="18"/>
              </w:rPr>
              <w:t>校党委</w:t>
            </w:r>
            <w:r w:rsidRPr="00A33DFE">
              <w:rPr>
                <w:rFonts w:cs="宋体" w:hint="eastAsia"/>
                <w:kern w:val="0"/>
                <w:sz w:val="18"/>
                <w:szCs w:val="18"/>
              </w:rPr>
              <w:t xml:space="preserve">有关人员　</w:t>
            </w:r>
          </w:p>
        </w:tc>
        <w:tc>
          <w:tcPr>
            <w:tcW w:w="1828" w:type="dxa"/>
            <w:tcBorders>
              <w:top w:val="nil"/>
              <w:left w:val="nil"/>
              <w:bottom w:val="single" w:sz="4" w:space="0" w:color="auto"/>
              <w:right w:val="single" w:sz="4" w:space="0" w:color="auto"/>
            </w:tcBorders>
            <w:shd w:val="clear" w:color="auto" w:fill="auto"/>
            <w:noWrap/>
            <w:vAlign w:val="center"/>
          </w:tcPr>
          <w:p w:rsidR="008F2033" w:rsidRPr="00A33DFE" w:rsidRDefault="008F2033" w:rsidP="007843F8">
            <w:pPr>
              <w:widowControl/>
              <w:jc w:val="center"/>
              <w:rPr>
                <w:rFonts w:cs="宋体"/>
                <w:kern w:val="0"/>
                <w:sz w:val="18"/>
                <w:szCs w:val="18"/>
              </w:rPr>
            </w:pPr>
            <w:r w:rsidRPr="00A33DFE">
              <w:rPr>
                <w:rFonts w:cs="宋体" w:hint="eastAsia"/>
                <w:kern w:val="0"/>
                <w:sz w:val="18"/>
                <w:szCs w:val="18"/>
              </w:rPr>
              <w:t>党委组织部</w:t>
            </w:r>
          </w:p>
        </w:tc>
        <w:tc>
          <w:tcPr>
            <w:tcW w:w="236" w:type="dxa"/>
            <w:tcBorders>
              <w:top w:val="nil"/>
              <w:left w:val="nil"/>
              <w:bottom w:val="nil"/>
              <w:right w:val="nil"/>
            </w:tcBorders>
            <w:shd w:val="clear" w:color="auto" w:fill="auto"/>
            <w:noWrap/>
            <w:vAlign w:val="center"/>
          </w:tcPr>
          <w:p w:rsidR="008F2033" w:rsidRPr="00A33DFE" w:rsidRDefault="008F2033" w:rsidP="007843F8">
            <w:pPr>
              <w:widowControl/>
              <w:jc w:val="left"/>
              <w:rPr>
                <w:rFonts w:cs="宋体"/>
                <w:kern w:val="0"/>
                <w:sz w:val="18"/>
                <w:szCs w:val="18"/>
              </w:rPr>
            </w:pPr>
          </w:p>
        </w:tc>
      </w:tr>
      <w:tr w:rsidR="008F2033" w:rsidRPr="00A33DFE" w:rsidTr="007843F8">
        <w:trPr>
          <w:trHeight w:hRule="exact" w:val="20"/>
        </w:trPr>
        <w:tc>
          <w:tcPr>
            <w:tcW w:w="1026" w:type="dxa"/>
            <w:vMerge w:val="restart"/>
            <w:tcBorders>
              <w:top w:val="nil"/>
              <w:left w:val="single" w:sz="4" w:space="0" w:color="auto"/>
              <w:bottom w:val="single" w:sz="4" w:space="0" w:color="000000"/>
              <w:right w:val="single" w:sz="4" w:space="0" w:color="auto"/>
            </w:tcBorders>
            <w:shd w:val="clear" w:color="auto" w:fill="auto"/>
            <w:noWrap/>
            <w:vAlign w:val="center"/>
          </w:tcPr>
          <w:p w:rsidR="008F2033" w:rsidRPr="006877EE" w:rsidRDefault="008F2033" w:rsidP="007843F8">
            <w:pPr>
              <w:widowControl/>
              <w:jc w:val="center"/>
              <w:rPr>
                <w:rFonts w:cs="宋体"/>
                <w:kern w:val="0"/>
                <w:sz w:val="18"/>
                <w:szCs w:val="18"/>
              </w:rPr>
            </w:pPr>
            <w:r w:rsidRPr="006877EE">
              <w:rPr>
                <w:rFonts w:cs="宋体" w:hint="eastAsia"/>
                <w:kern w:val="0"/>
                <w:sz w:val="18"/>
                <w:szCs w:val="18"/>
              </w:rPr>
              <w:t>3.26</w:t>
            </w:r>
          </w:p>
        </w:tc>
        <w:tc>
          <w:tcPr>
            <w:tcW w:w="2067" w:type="dxa"/>
            <w:vMerge w:val="restart"/>
            <w:tcBorders>
              <w:top w:val="nil"/>
              <w:left w:val="nil"/>
              <w:right w:val="single" w:sz="4" w:space="0" w:color="auto"/>
            </w:tcBorders>
            <w:shd w:val="clear" w:color="auto" w:fill="auto"/>
            <w:vAlign w:val="center"/>
          </w:tcPr>
          <w:p w:rsidR="008F2033" w:rsidRDefault="008F2033" w:rsidP="007843F8">
            <w:pPr>
              <w:widowControl/>
              <w:jc w:val="center"/>
              <w:rPr>
                <w:rFonts w:cs="宋体" w:hint="eastAsia"/>
                <w:kern w:val="0"/>
                <w:sz w:val="18"/>
                <w:szCs w:val="18"/>
              </w:rPr>
            </w:pPr>
            <w:r>
              <w:rPr>
                <w:rFonts w:cs="宋体" w:hint="eastAsia"/>
                <w:kern w:val="0"/>
                <w:sz w:val="18"/>
                <w:szCs w:val="18"/>
              </w:rPr>
              <w:t>党员代表大会</w:t>
            </w:r>
          </w:p>
          <w:p w:rsidR="008F2033" w:rsidRPr="00A33DFE" w:rsidRDefault="008F2033" w:rsidP="007843F8">
            <w:pPr>
              <w:widowControl/>
              <w:jc w:val="center"/>
              <w:rPr>
                <w:rFonts w:cs="宋体"/>
                <w:kern w:val="0"/>
                <w:sz w:val="18"/>
                <w:szCs w:val="18"/>
              </w:rPr>
            </w:pPr>
            <w:r>
              <w:rPr>
                <w:rFonts w:cs="宋体" w:hint="eastAsia"/>
                <w:kern w:val="0"/>
                <w:sz w:val="18"/>
                <w:szCs w:val="18"/>
              </w:rPr>
              <w:t>和</w:t>
            </w:r>
            <w:r w:rsidRPr="00A33DFE">
              <w:rPr>
                <w:rFonts w:cs="宋体" w:hint="eastAsia"/>
                <w:kern w:val="0"/>
                <w:sz w:val="18"/>
                <w:szCs w:val="18"/>
              </w:rPr>
              <w:t>选举</w:t>
            </w:r>
            <w:r>
              <w:rPr>
                <w:rFonts w:cs="宋体" w:hint="eastAsia"/>
                <w:kern w:val="0"/>
                <w:sz w:val="18"/>
                <w:szCs w:val="18"/>
              </w:rPr>
              <w:t>程序</w:t>
            </w:r>
          </w:p>
        </w:tc>
        <w:tc>
          <w:tcPr>
            <w:tcW w:w="5083" w:type="dxa"/>
            <w:vMerge w:val="restart"/>
            <w:tcBorders>
              <w:top w:val="nil"/>
              <w:left w:val="nil"/>
              <w:right w:val="single" w:sz="4" w:space="0" w:color="auto"/>
            </w:tcBorders>
            <w:shd w:val="clear" w:color="auto" w:fill="auto"/>
          </w:tcPr>
          <w:p w:rsidR="008F2033" w:rsidRPr="00A33DFE" w:rsidRDefault="008F2033" w:rsidP="007843F8">
            <w:pPr>
              <w:widowControl/>
              <w:spacing w:line="240" w:lineRule="exact"/>
              <w:rPr>
                <w:rFonts w:cs="宋体"/>
                <w:kern w:val="0"/>
                <w:sz w:val="18"/>
                <w:szCs w:val="18"/>
              </w:rPr>
            </w:pPr>
            <w:r w:rsidRPr="00A33DFE">
              <w:rPr>
                <w:rFonts w:cs="宋体" w:hint="eastAsia"/>
                <w:kern w:val="0"/>
                <w:sz w:val="18"/>
                <w:szCs w:val="18"/>
              </w:rPr>
              <w:t>二级单位党委、党总支及直属党支部根据校党委的批复</w:t>
            </w:r>
            <w:r w:rsidRPr="00A33DFE">
              <w:rPr>
                <w:rFonts w:cs="宋体" w:hint="eastAsia"/>
                <w:spacing w:val="-8"/>
                <w:kern w:val="0"/>
                <w:sz w:val="18"/>
                <w:szCs w:val="18"/>
              </w:rPr>
              <w:t>分别召开全体党员大会进行选举。</w:t>
            </w:r>
            <w:r>
              <w:rPr>
                <w:rFonts w:cs="宋体" w:hint="eastAsia"/>
                <w:spacing w:val="-8"/>
                <w:kern w:val="0"/>
                <w:sz w:val="18"/>
                <w:szCs w:val="18"/>
              </w:rPr>
              <w:t>先</w:t>
            </w:r>
            <w:r w:rsidRPr="008A4C3E">
              <w:rPr>
                <w:rFonts w:cs="宋体" w:hint="eastAsia"/>
                <w:spacing w:val="-8"/>
                <w:kern w:val="0"/>
                <w:sz w:val="18"/>
                <w:szCs w:val="18"/>
              </w:rPr>
              <w:t>听取并审议</w:t>
            </w:r>
            <w:r w:rsidRPr="008A4C3E">
              <w:rPr>
                <w:rFonts w:cs="宋体" w:hint="eastAsia"/>
                <w:kern w:val="0"/>
                <w:sz w:val="18"/>
                <w:szCs w:val="18"/>
              </w:rPr>
              <w:t>上届委员会的工作报告。</w:t>
            </w:r>
            <w:r>
              <w:rPr>
                <w:rFonts w:cs="宋体" w:hint="eastAsia"/>
                <w:kern w:val="0"/>
                <w:sz w:val="18"/>
                <w:szCs w:val="18"/>
              </w:rPr>
              <w:t>后</w:t>
            </w:r>
            <w:r w:rsidRPr="00A33DFE">
              <w:rPr>
                <w:rFonts w:cs="宋体" w:hint="eastAsia"/>
                <w:spacing w:val="-8"/>
                <w:kern w:val="0"/>
                <w:sz w:val="18"/>
                <w:szCs w:val="18"/>
              </w:rPr>
              <w:t>选举的程序是：（</w:t>
            </w:r>
            <w:r w:rsidRPr="00A33DFE">
              <w:rPr>
                <w:rFonts w:cs="宋体" w:hint="eastAsia"/>
                <w:spacing w:val="-8"/>
                <w:kern w:val="0"/>
                <w:sz w:val="18"/>
                <w:szCs w:val="18"/>
              </w:rPr>
              <w:t>1</w:t>
            </w:r>
            <w:r w:rsidRPr="00A33DFE">
              <w:rPr>
                <w:rFonts w:cs="宋体" w:hint="eastAsia"/>
                <w:spacing w:val="-8"/>
                <w:kern w:val="0"/>
                <w:sz w:val="18"/>
                <w:szCs w:val="18"/>
              </w:rPr>
              <w:t>）清点到会党员人数（确认有选举权的到会人数超过应到会人数的五分之四后，即可进行选举）</w:t>
            </w:r>
            <w:r w:rsidRPr="00A33DFE">
              <w:rPr>
                <w:rFonts w:cs="宋体" w:hint="eastAsia"/>
                <w:spacing w:val="-8"/>
                <w:kern w:val="0"/>
                <w:sz w:val="18"/>
                <w:szCs w:val="18"/>
              </w:rPr>
              <w:t>(2)</w:t>
            </w:r>
            <w:r w:rsidRPr="00A33DFE">
              <w:rPr>
                <w:rFonts w:cs="宋体" w:hint="eastAsia"/>
                <w:spacing w:val="-8"/>
                <w:kern w:val="0"/>
                <w:sz w:val="18"/>
                <w:szCs w:val="18"/>
              </w:rPr>
              <w:t>选举前推选监票人，计票人（</w:t>
            </w:r>
            <w:r w:rsidRPr="00A33DFE">
              <w:rPr>
                <w:rFonts w:cs="宋体" w:hint="eastAsia"/>
                <w:spacing w:val="-8"/>
                <w:kern w:val="0"/>
                <w:sz w:val="18"/>
                <w:szCs w:val="18"/>
              </w:rPr>
              <w:t>3</w:t>
            </w:r>
            <w:r w:rsidRPr="00A33DFE">
              <w:rPr>
                <w:rFonts w:cs="宋体" w:hint="eastAsia"/>
                <w:spacing w:val="-8"/>
                <w:kern w:val="0"/>
                <w:sz w:val="18"/>
                <w:szCs w:val="18"/>
              </w:rPr>
              <w:t>）宣布下届委员会委员名额和候选人名单（</w:t>
            </w:r>
            <w:r w:rsidRPr="00A33DFE">
              <w:rPr>
                <w:rFonts w:cs="宋体" w:hint="eastAsia"/>
                <w:spacing w:val="-8"/>
                <w:kern w:val="0"/>
                <w:sz w:val="18"/>
                <w:szCs w:val="18"/>
              </w:rPr>
              <w:t>4</w:t>
            </w:r>
            <w:r w:rsidRPr="00A33DFE">
              <w:rPr>
                <w:rFonts w:cs="宋体" w:hint="eastAsia"/>
                <w:spacing w:val="-8"/>
                <w:kern w:val="0"/>
                <w:sz w:val="18"/>
                <w:szCs w:val="18"/>
              </w:rPr>
              <w:t>）计票人分发选票，并说明填写选票注意事项。</w:t>
            </w:r>
            <w:r w:rsidRPr="00A33DFE">
              <w:rPr>
                <w:rFonts w:cs="宋体" w:hint="eastAsia"/>
                <w:spacing w:val="-8"/>
                <w:kern w:val="0"/>
                <w:sz w:val="18"/>
                <w:szCs w:val="18"/>
              </w:rPr>
              <w:t>(5)</w:t>
            </w:r>
            <w:r w:rsidRPr="00A33DFE">
              <w:rPr>
                <w:rFonts w:cs="宋体" w:hint="eastAsia"/>
                <w:spacing w:val="-8"/>
                <w:kern w:val="0"/>
                <w:sz w:val="18"/>
                <w:szCs w:val="18"/>
              </w:rPr>
              <w:t>选举人填写、投交选票。</w:t>
            </w:r>
            <w:r w:rsidRPr="00A33DFE">
              <w:rPr>
                <w:rFonts w:cs="宋体" w:hint="eastAsia"/>
                <w:spacing w:val="-8"/>
                <w:kern w:val="0"/>
                <w:sz w:val="18"/>
                <w:szCs w:val="18"/>
              </w:rPr>
              <w:t>(6)</w:t>
            </w:r>
            <w:r w:rsidRPr="00A33DFE">
              <w:rPr>
                <w:rFonts w:cs="宋体" w:hint="eastAsia"/>
                <w:spacing w:val="-8"/>
                <w:kern w:val="0"/>
                <w:sz w:val="18"/>
                <w:szCs w:val="18"/>
              </w:rPr>
              <w:t>清点选票，确认选举是否有效。</w:t>
            </w:r>
            <w:r w:rsidRPr="00A33DFE">
              <w:rPr>
                <w:rFonts w:cs="宋体" w:hint="eastAsia"/>
                <w:spacing w:val="-8"/>
                <w:kern w:val="0"/>
                <w:sz w:val="18"/>
                <w:szCs w:val="18"/>
              </w:rPr>
              <w:t>(7)</w:t>
            </w:r>
            <w:r w:rsidRPr="00A33DFE">
              <w:rPr>
                <w:rFonts w:cs="宋体" w:hint="eastAsia"/>
                <w:spacing w:val="-8"/>
                <w:kern w:val="0"/>
                <w:sz w:val="18"/>
                <w:szCs w:val="18"/>
              </w:rPr>
              <w:t>进行计票（</w:t>
            </w:r>
            <w:r w:rsidRPr="00A33DFE">
              <w:rPr>
                <w:rFonts w:cs="宋体" w:hint="eastAsia"/>
                <w:spacing w:val="-8"/>
                <w:kern w:val="0"/>
                <w:sz w:val="18"/>
                <w:szCs w:val="18"/>
              </w:rPr>
              <w:t>8</w:t>
            </w:r>
            <w:r w:rsidRPr="00A33DFE">
              <w:rPr>
                <w:rFonts w:cs="宋体" w:hint="eastAsia"/>
                <w:spacing w:val="-8"/>
                <w:kern w:val="0"/>
                <w:sz w:val="18"/>
                <w:szCs w:val="18"/>
              </w:rPr>
              <w:t>）由监票人当场公布候选人的得票数，会议主持人宣布当选人名单。</w:t>
            </w:r>
          </w:p>
        </w:tc>
        <w:tc>
          <w:tcPr>
            <w:tcW w:w="4780" w:type="dxa"/>
            <w:vMerge w:val="restart"/>
            <w:tcBorders>
              <w:top w:val="nil"/>
              <w:left w:val="nil"/>
              <w:right w:val="single" w:sz="4" w:space="0" w:color="auto"/>
            </w:tcBorders>
            <w:shd w:val="clear" w:color="auto" w:fill="auto"/>
            <w:vAlign w:val="center"/>
          </w:tcPr>
          <w:p w:rsidR="008F2033" w:rsidRPr="00A33DFE" w:rsidRDefault="008F2033" w:rsidP="007843F8">
            <w:pPr>
              <w:widowControl/>
              <w:spacing w:line="240" w:lineRule="exact"/>
              <w:jc w:val="center"/>
              <w:rPr>
                <w:rFonts w:cs="宋体"/>
                <w:kern w:val="0"/>
                <w:sz w:val="18"/>
                <w:szCs w:val="18"/>
              </w:rPr>
            </w:pPr>
            <w:r w:rsidRPr="00A33DFE">
              <w:rPr>
                <w:rFonts w:cs="宋体" w:hint="eastAsia"/>
                <w:kern w:val="0"/>
                <w:sz w:val="18"/>
                <w:szCs w:val="18"/>
              </w:rPr>
              <w:t>二级单位党委、党总支及直属党支部全体党员</w:t>
            </w:r>
          </w:p>
        </w:tc>
        <w:tc>
          <w:tcPr>
            <w:tcW w:w="1828" w:type="dxa"/>
            <w:vMerge w:val="restart"/>
            <w:tcBorders>
              <w:top w:val="nil"/>
              <w:left w:val="nil"/>
              <w:right w:val="single" w:sz="4" w:space="0" w:color="auto"/>
            </w:tcBorders>
            <w:shd w:val="clear" w:color="auto" w:fill="auto"/>
            <w:vAlign w:val="center"/>
          </w:tcPr>
          <w:p w:rsidR="008F2033" w:rsidRPr="00A33DFE" w:rsidRDefault="008F2033" w:rsidP="007843F8">
            <w:pPr>
              <w:widowControl/>
              <w:jc w:val="center"/>
              <w:rPr>
                <w:rFonts w:cs="宋体"/>
                <w:kern w:val="0"/>
                <w:sz w:val="18"/>
                <w:szCs w:val="18"/>
              </w:rPr>
            </w:pPr>
            <w:r w:rsidRPr="00A33DFE">
              <w:rPr>
                <w:rFonts w:cs="宋体" w:hint="eastAsia"/>
                <w:kern w:val="0"/>
                <w:sz w:val="18"/>
                <w:szCs w:val="18"/>
              </w:rPr>
              <w:t>二级党委、党总支及直属党支部</w:t>
            </w:r>
          </w:p>
        </w:tc>
        <w:tc>
          <w:tcPr>
            <w:tcW w:w="236" w:type="dxa"/>
            <w:tcBorders>
              <w:top w:val="nil"/>
              <w:left w:val="nil"/>
              <w:bottom w:val="nil"/>
              <w:right w:val="nil"/>
            </w:tcBorders>
            <w:shd w:val="clear" w:color="auto" w:fill="auto"/>
            <w:noWrap/>
            <w:vAlign w:val="center"/>
          </w:tcPr>
          <w:p w:rsidR="008F2033" w:rsidRPr="00A33DFE" w:rsidRDefault="008F2033" w:rsidP="007843F8">
            <w:pPr>
              <w:widowControl/>
              <w:jc w:val="left"/>
              <w:rPr>
                <w:rFonts w:cs="宋体"/>
                <w:kern w:val="0"/>
                <w:sz w:val="18"/>
                <w:szCs w:val="18"/>
              </w:rPr>
            </w:pPr>
          </w:p>
        </w:tc>
      </w:tr>
      <w:tr w:rsidR="008F2033" w:rsidRPr="00A33DFE" w:rsidTr="007843F8">
        <w:trPr>
          <w:trHeight w:val="285"/>
        </w:trPr>
        <w:tc>
          <w:tcPr>
            <w:tcW w:w="1026" w:type="dxa"/>
            <w:vMerge/>
            <w:tcBorders>
              <w:top w:val="nil"/>
              <w:left w:val="single" w:sz="4" w:space="0" w:color="auto"/>
              <w:bottom w:val="single" w:sz="4" w:space="0" w:color="000000"/>
              <w:right w:val="single" w:sz="4" w:space="0" w:color="auto"/>
            </w:tcBorders>
            <w:vAlign w:val="center"/>
          </w:tcPr>
          <w:p w:rsidR="008F2033" w:rsidRPr="006877EE" w:rsidRDefault="008F2033" w:rsidP="007843F8">
            <w:pPr>
              <w:widowControl/>
              <w:jc w:val="left"/>
              <w:rPr>
                <w:rFonts w:cs="宋体"/>
                <w:kern w:val="0"/>
                <w:sz w:val="18"/>
                <w:szCs w:val="18"/>
              </w:rPr>
            </w:pPr>
          </w:p>
        </w:tc>
        <w:tc>
          <w:tcPr>
            <w:tcW w:w="2067" w:type="dxa"/>
            <w:vMerge/>
            <w:tcBorders>
              <w:left w:val="single" w:sz="4" w:space="0" w:color="auto"/>
              <w:right w:val="single" w:sz="4" w:space="0" w:color="auto"/>
            </w:tcBorders>
            <w:shd w:val="clear" w:color="auto" w:fill="auto"/>
            <w:vAlign w:val="center"/>
          </w:tcPr>
          <w:p w:rsidR="008F2033" w:rsidRPr="00A33DFE" w:rsidRDefault="008F2033" w:rsidP="007843F8">
            <w:pPr>
              <w:widowControl/>
              <w:jc w:val="center"/>
              <w:rPr>
                <w:rFonts w:cs="宋体"/>
                <w:kern w:val="0"/>
                <w:sz w:val="18"/>
                <w:szCs w:val="18"/>
              </w:rPr>
            </w:pPr>
          </w:p>
        </w:tc>
        <w:tc>
          <w:tcPr>
            <w:tcW w:w="5083" w:type="dxa"/>
            <w:vMerge/>
            <w:tcBorders>
              <w:left w:val="single" w:sz="4" w:space="0" w:color="auto"/>
              <w:right w:val="single" w:sz="4" w:space="0" w:color="auto"/>
            </w:tcBorders>
            <w:shd w:val="clear" w:color="auto" w:fill="auto"/>
          </w:tcPr>
          <w:p w:rsidR="008F2033" w:rsidRPr="00A33DFE" w:rsidRDefault="008F2033" w:rsidP="007843F8">
            <w:pPr>
              <w:widowControl/>
              <w:spacing w:line="240" w:lineRule="exact"/>
              <w:jc w:val="left"/>
              <w:rPr>
                <w:rFonts w:cs="宋体"/>
                <w:spacing w:val="-8"/>
                <w:kern w:val="0"/>
                <w:sz w:val="18"/>
                <w:szCs w:val="18"/>
              </w:rPr>
            </w:pPr>
          </w:p>
        </w:tc>
        <w:tc>
          <w:tcPr>
            <w:tcW w:w="4780" w:type="dxa"/>
            <w:vMerge/>
            <w:tcBorders>
              <w:left w:val="single" w:sz="4" w:space="0" w:color="auto"/>
              <w:right w:val="single" w:sz="4" w:space="0" w:color="auto"/>
            </w:tcBorders>
            <w:shd w:val="clear" w:color="auto" w:fill="auto"/>
            <w:vAlign w:val="center"/>
          </w:tcPr>
          <w:p w:rsidR="008F2033" w:rsidRPr="00A33DFE" w:rsidRDefault="008F2033" w:rsidP="007843F8">
            <w:pPr>
              <w:widowControl/>
              <w:spacing w:line="240" w:lineRule="exact"/>
              <w:jc w:val="center"/>
              <w:rPr>
                <w:rFonts w:cs="宋体"/>
                <w:kern w:val="0"/>
                <w:sz w:val="18"/>
                <w:szCs w:val="18"/>
              </w:rPr>
            </w:pPr>
          </w:p>
        </w:tc>
        <w:tc>
          <w:tcPr>
            <w:tcW w:w="1828" w:type="dxa"/>
            <w:vMerge/>
            <w:tcBorders>
              <w:left w:val="single" w:sz="4" w:space="0" w:color="auto"/>
              <w:right w:val="single" w:sz="4" w:space="0" w:color="auto"/>
            </w:tcBorders>
            <w:shd w:val="clear" w:color="auto" w:fill="auto"/>
            <w:vAlign w:val="center"/>
          </w:tcPr>
          <w:p w:rsidR="008F2033" w:rsidRPr="00A33DFE" w:rsidRDefault="008F2033" w:rsidP="007843F8">
            <w:pPr>
              <w:widowControl/>
              <w:jc w:val="center"/>
              <w:rPr>
                <w:rFonts w:cs="宋体"/>
                <w:kern w:val="0"/>
                <w:sz w:val="18"/>
                <w:szCs w:val="18"/>
              </w:rPr>
            </w:pPr>
          </w:p>
        </w:tc>
        <w:tc>
          <w:tcPr>
            <w:tcW w:w="236" w:type="dxa"/>
            <w:tcBorders>
              <w:top w:val="nil"/>
              <w:left w:val="nil"/>
              <w:bottom w:val="nil"/>
              <w:right w:val="nil"/>
            </w:tcBorders>
            <w:shd w:val="clear" w:color="auto" w:fill="auto"/>
            <w:noWrap/>
            <w:vAlign w:val="center"/>
          </w:tcPr>
          <w:p w:rsidR="008F2033" w:rsidRPr="00A33DFE" w:rsidRDefault="008F2033" w:rsidP="007843F8">
            <w:pPr>
              <w:widowControl/>
              <w:jc w:val="left"/>
              <w:rPr>
                <w:rFonts w:cs="宋体"/>
                <w:kern w:val="0"/>
                <w:sz w:val="18"/>
                <w:szCs w:val="18"/>
              </w:rPr>
            </w:pPr>
          </w:p>
        </w:tc>
      </w:tr>
      <w:tr w:rsidR="008F2033" w:rsidRPr="00A33DFE" w:rsidTr="007843F8">
        <w:trPr>
          <w:trHeight w:val="285"/>
        </w:trPr>
        <w:tc>
          <w:tcPr>
            <w:tcW w:w="1026" w:type="dxa"/>
            <w:vMerge/>
            <w:tcBorders>
              <w:top w:val="nil"/>
              <w:left w:val="single" w:sz="4" w:space="0" w:color="auto"/>
              <w:bottom w:val="single" w:sz="4" w:space="0" w:color="000000"/>
              <w:right w:val="single" w:sz="4" w:space="0" w:color="auto"/>
            </w:tcBorders>
            <w:vAlign w:val="center"/>
          </w:tcPr>
          <w:p w:rsidR="008F2033" w:rsidRPr="006877EE" w:rsidRDefault="008F2033" w:rsidP="007843F8">
            <w:pPr>
              <w:widowControl/>
              <w:jc w:val="left"/>
              <w:rPr>
                <w:rFonts w:cs="宋体"/>
                <w:kern w:val="0"/>
                <w:sz w:val="18"/>
                <w:szCs w:val="18"/>
              </w:rPr>
            </w:pPr>
          </w:p>
        </w:tc>
        <w:tc>
          <w:tcPr>
            <w:tcW w:w="2067" w:type="dxa"/>
            <w:vMerge/>
            <w:tcBorders>
              <w:left w:val="single" w:sz="4" w:space="0" w:color="auto"/>
              <w:right w:val="single" w:sz="4" w:space="0" w:color="auto"/>
            </w:tcBorders>
            <w:vAlign w:val="center"/>
          </w:tcPr>
          <w:p w:rsidR="008F2033" w:rsidRPr="00A33DFE" w:rsidRDefault="008F2033" w:rsidP="007843F8">
            <w:pPr>
              <w:widowControl/>
              <w:jc w:val="left"/>
              <w:rPr>
                <w:rFonts w:cs="宋体"/>
                <w:kern w:val="0"/>
                <w:sz w:val="18"/>
                <w:szCs w:val="18"/>
              </w:rPr>
            </w:pPr>
          </w:p>
        </w:tc>
        <w:tc>
          <w:tcPr>
            <w:tcW w:w="5083" w:type="dxa"/>
            <w:vMerge/>
            <w:tcBorders>
              <w:left w:val="single" w:sz="4" w:space="0" w:color="auto"/>
              <w:right w:val="single" w:sz="4" w:space="0" w:color="auto"/>
            </w:tcBorders>
            <w:vAlign w:val="center"/>
          </w:tcPr>
          <w:p w:rsidR="008F2033" w:rsidRPr="00A33DFE" w:rsidRDefault="008F2033" w:rsidP="007843F8">
            <w:pPr>
              <w:widowControl/>
              <w:spacing w:line="240" w:lineRule="exact"/>
              <w:jc w:val="left"/>
              <w:rPr>
                <w:rFonts w:cs="宋体"/>
                <w:kern w:val="0"/>
                <w:sz w:val="18"/>
                <w:szCs w:val="18"/>
              </w:rPr>
            </w:pPr>
          </w:p>
        </w:tc>
        <w:tc>
          <w:tcPr>
            <w:tcW w:w="4780" w:type="dxa"/>
            <w:vMerge/>
            <w:tcBorders>
              <w:left w:val="single" w:sz="4" w:space="0" w:color="auto"/>
              <w:right w:val="single" w:sz="4" w:space="0" w:color="auto"/>
            </w:tcBorders>
            <w:vAlign w:val="center"/>
          </w:tcPr>
          <w:p w:rsidR="008F2033" w:rsidRPr="00A33DFE" w:rsidRDefault="008F2033" w:rsidP="007843F8">
            <w:pPr>
              <w:widowControl/>
              <w:spacing w:line="240" w:lineRule="exact"/>
              <w:jc w:val="left"/>
              <w:rPr>
                <w:rFonts w:cs="宋体"/>
                <w:kern w:val="0"/>
                <w:sz w:val="18"/>
                <w:szCs w:val="18"/>
              </w:rPr>
            </w:pPr>
          </w:p>
        </w:tc>
        <w:tc>
          <w:tcPr>
            <w:tcW w:w="1828" w:type="dxa"/>
            <w:vMerge/>
            <w:tcBorders>
              <w:left w:val="single" w:sz="4" w:space="0" w:color="auto"/>
              <w:right w:val="single" w:sz="4" w:space="0" w:color="auto"/>
            </w:tcBorders>
            <w:vAlign w:val="center"/>
          </w:tcPr>
          <w:p w:rsidR="008F2033" w:rsidRPr="00A33DFE" w:rsidRDefault="008F2033" w:rsidP="007843F8">
            <w:pPr>
              <w:widowControl/>
              <w:jc w:val="left"/>
              <w:rPr>
                <w:rFonts w:cs="宋体"/>
                <w:kern w:val="0"/>
                <w:sz w:val="18"/>
                <w:szCs w:val="18"/>
              </w:rPr>
            </w:pPr>
          </w:p>
        </w:tc>
        <w:tc>
          <w:tcPr>
            <w:tcW w:w="236" w:type="dxa"/>
            <w:tcBorders>
              <w:top w:val="nil"/>
              <w:left w:val="nil"/>
              <w:bottom w:val="nil"/>
              <w:right w:val="nil"/>
            </w:tcBorders>
            <w:shd w:val="clear" w:color="auto" w:fill="auto"/>
            <w:noWrap/>
            <w:vAlign w:val="center"/>
          </w:tcPr>
          <w:p w:rsidR="008F2033" w:rsidRPr="00A33DFE" w:rsidRDefault="008F2033" w:rsidP="007843F8">
            <w:pPr>
              <w:widowControl/>
              <w:jc w:val="left"/>
              <w:rPr>
                <w:rFonts w:cs="宋体"/>
                <w:kern w:val="0"/>
                <w:sz w:val="18"/>
                <w:szCs w:val="18"/>
              </w:rPr>
            </w:pPr>
          </w:p>
        </w:tc>
      </w:tr>
      <w:tr w:rsidR="008F2033" w:rsidRPr="00A33DFE" w:rsidTr="007843F8">
        <w:trPr>
          <w:trHeight w:val="285"/>
        </w:trPr>
        <w:tc>
          <w:tcPr>
            <w:tcW w:w="1026" w:type="dxa"/>
            <w:vMerge/>
            <w:tcBorders>
              <w:top w:val="nil"/>
              <w:left w:val="single" w:sz="4" w:space="0" w:color="auto"/>
              <w:bottom w:val="single" w:sz="4" w:space="0" w:color="000000"/>
              <w:right w:val="single" w:sz="4" w:space="0" w:color="auto"/>
            </w:tcBorders>
            <w:vAlign w:val="center"/>
          </w:tcPr>
          <w:p w:rsidR="008F2033" w:rsidRPr="006877EE" w:rsidRDefault="008F2033" w:rsidP="007843F8">
            <w:pPr>
              <w:widowControl/>
              <w:jc w:val="left"/>
              <w:rPr>
                <w:rFonts w:cs="宋体"/>
                <w:kern w:val="0"/>
                <w:sz w:val="18"/>
                <w:szCs w:val="18"/>
              </w:rPr>
            </w:pPr>
          </w:p>
        </w:tc>
        <w:tc>
          <w:tcPr>
            <w:tcW w:w="2067" w:type="dxa"/>
            <w:vMerge/>
            <w:tcBorders>
              <w:left w:val="single" w:sz="4" w:space="0" w:color="auto"/>
              <w:right w:val="single" w:sz="4" w:space="0" w:color="auto"/>
            </w:tcBorders>
            <w:vAlign w:val="center"/>
          </w:tcPr>
          <w:p w:rsidR="008F2033" w:rsidRPr="00A33DFE" w:rsidRDefault="008F2033" w:rsidP="007843F8">
            <w:pPr>
              <w:widowControl/>
              <w:jc w:val="left"/>
              <w:rPr>
                <w:rFonts w:cs="宋体"/>
                <w:kern w:val="0"/>
                <w:sz w:val="18"/>
                <w:szCs w:val="18"/>
              </w:rPr>
            </w:pPr>
          </w:p>
        </w:tc>
        <w:tc>
          <w:tcPr>
            <w:tcW w:w="5083" w:type="dxa"/>
            <w:vMerge/>
            <w:tcBorders>
              <w:left w:val="single" w:sz="4" w:space="0" w:color="auto"/>
              <w:right w:val="single" w:sz="4" w:space="0" w:color="auto"/>
            </w:tcBorders>
            <w:vAlign w:val="center"/>
          </w:tcPr>
          <w:p w:rsidR="008F2033" w:rsidRPr="00A33DFE" w:rsidRDefault="008F2033" w:rsidP="007843F8">
            <w:pPr>
              <w:widowControl/>
              <w:spacing w:line="240" w:lineRule="exact"/>
              <w:jc w:val="left"/>
              <w:rPr>
                <w:rFonts w:cs="宋体"/>
                <w:kern w:val="0"/>
                <w:sz w:val="18"/>
                <w:szCs w:val="18"/>
              </w:rPr>
            </w:pPr>
          </w:p>
        </w:tc>
        <w:tc>
          <w:tcPr>
            <w:tcW w:w="4780" w:type="dxa"/>
            <w:vMerge/>
            <w:tcBorders>
              <w:left w:val="single" w:sz="4" w:space="0" w:color="auto"/>
              <w:right w:val="single" w:sz="4" w:space="0" w:color="auto"/>
            </w:tcBorders>
            <w:vAlign w:val="center"/>
          </w:tcPr>
          <w:p w:rsidR="008F2033" w:rsidRPr="00A33DFE" w:rsidRDefault="008F2033" w:rsidP="007843F8">
            <w:pPr>
              <w:widowControl/>
              <w:spacing w:line="240" w:lineRule="exact"/>
              <w:jc w:val="left"/>
              <w:rPr>
                <w:rFonts w:cs="宋体"/>
                <w:kern w:val="0"/>
                <w:sz w:val="18"/>
                <w:szCs w:val="18"/>
              </w:rPr>
            </w:pPr>
          </w:p>
        </w:tc>
        <w:tc>
          <w:tcPr>
            <w:tcW w:w="1828" w:type="dxa"/>
            <w:vMerge/>
            <w:tcBorders>
              <w:left w:val="single" w:sz="4" w:space="0" w:color="auto"/>
              <w:right w:val="single" w:sz="4" w:space="0" w:color="auto"/>
            </w:tcBorders>
            <w:vAlign w:val="center"/>
          </w:tcPr>
          <w:p w:rsidR="008F2033" w:rsidRPr="00A33DFE" w:rsidRDefault="008F2033" w:rsidP="007843F8">
            <w:pPr>
              <w:widowControl/>
              <w:jc w:val="left"/>
              <w:rPr>
                <w:rFonts w:cs="宋体"/>
                <w:kern w:val="0"/>
                <w:sz w:val="18"/>
                <w:szCs w:val="18"/>
              </w:rPr>
            </w:pPr>
          </w:p>
        </w:tc>
        <w:tc>
          <w:tcPr>
            <w:tcW w:w="236" w:type="dxa"/>
            <w:tcBorders>
              <w:top w:val="nil"/>
              <w:left w:val="nil"/>
              <w:bottom w:val="nil"/>
              <w:right w:val="nil"/>
            </w:tcBorders>
            <w:shd w:val="clear" w:color="auto" w:fill="auto"/>
            <w:noWrap/>
            <w:vAlign w:val="center"/>
          </w:tcPr>
          <w:p w:rsidR="008F2033" w:rsidRPr="00A33DFE" w:rsidRDefault="008F2033" w:rsidP="007843F8">
            <w:pPr>
              <w:widowControl/>
              <w:jc w:val="left"/>
              <w:rPr>
                <w:rFonts w:cs="宋体"/>
                <w:kern w:val="0"/>
                <w:sz w:val="18"/>
                <w:szCs w:val="18"/>
              </w:rPr>
            </w:pPr>
          </w:p>
        </w:tc>
      </w:tr>
      <w:tr w:rsidR="008F2033" w:rsidRPr="00A33DFE" w:rsidTr="007843F8">
        <w:trPr>
          <w:trHeight w:val="285"/>
        </w:trPr>
        <w:tc>
          <w:tcPr>
            <w:tcW w:w="1026" w:type="dxa"/>
            <w:vMerge/>
            <w:tcBorders>
              <w:top w:val="nil"/>
              <w:left w:val="single" w:sz="4" w:space="0" w:color="auto"/>
              <w:bottom w:val="single" w:sz="4" w:space="0" w:color="000000"/>
              <w:right w:val="single" w:sz="4" w:space="0" w:color="auto"/>
            </w:tcBorders>
            <w:vAlign w:val="center"/>
          </w:tcPr>
          <w:p w:rsidR="008F2033" w:rsidRPr="006877EE" w:rsidRDefault="008F2033" w:rsidP="007843F8">
            <w:pPr>
              <w:widowControl/>
              <w:jc w:val="left"/>
              <w:rPr>
                <w:rFonts w:cs="宋体"/>
                <w:kern w:val="0"/>
                <w:sz w:val="18"/>
                <w:szCs w:val="18"/>
              </w:rPr>
            </w:pPr>
          </w:p>
        </w:tc>
        <w:tc>
          <w:tcPr>
            <w:tcW w:w="2067" w:type="dxa"/>
            <w:vMerge/>
            <w:tcBorders>
              <w:left w:val="single" w:sz="4" w:space="0" w:color="auto"/>
              <w:right w:val="single" w:sz="4" w:space="0" w:color="auto"/>
            </w:tcBorders>
            <w:vAlign w:val="center"/>
          </w:tcPr>
          <w:p w:rsidR="008F2033" w:rsidRPr="00A33DFE" w:rsidRDefault="008F2033" w:rsidP="007843F8">
            <w:pPr>
              <w:widowControl/>
              <w:jc w:val="left"/>
              <w:rPr>
                <w:rFonts w:cs="宋体"/>
                <w:kern w:val="0"/>
                <w:sz w:val="18"/>
                <w:szCs w:val="18"/>
              </w:rPr>
            </w:pPr>
          </w:p>
        </w:tc>
        <w:tc>
          <w:tcPr>
            <w:tcW w:w="5083" w:type="dxa"/>
            <w:vMerge/>
            <w:tcBorders>
              <w:left w:val="single" w:sz="4" w:space="0" w:color="auto"/>
              <w:right w:val="single" w:sz="4" w:space="0" w:color="auto"/>
            </w:tcBorders>
            <w:vAlign w:val="center"/>
          </w:tcPr>
          <w:p w:rsidR="008F2033" w:rsidRPr="00A33DFE" w:rsidRDefault="008F2033" w:rsidP="007843F8">
            <w:pPr>
              <w:widowControl/>
              <w:spacing w:line="240" w:lineRule="exact"/>
              <w:jc w:val="left"/>
              <w:rPr>
                <w:rFonts w:cs="宋体"/>
                <w:kern w:val="0"/>
                <w:sz w:val="18"/>
                <w:szCs w:val="18"/>
              </w:rPr>
            </w:pPr>
          </w:p>
        </w:tc>
        <w:tc>
          <w:tcPr>
            <w:tcW w:w="4780" w:type="dxa"/>
            <w:vMerge/>
            <w:tcBorders>
              <w:left w:val="single" w:sz="4" w:space="0" w:color="auto"/>
              <w:right w:val="single" w:sz="4" w:space="0" w:color="auto"/>
            </w:tcBorders>
            <w:vAlign w:val="center"/>
          </w:tcPr>
          <w:p w:rsidR="008F2033" w:rsidRPr="00A33DFE" w:rsidRDefault="008F2033" w:rsidP="007843F8">
            <w:pPr>
              <w:widowControl/>
              <w:spacing w:line="240" w:lineRule="exact"/>
              <w:jc w:val="left"/>
              <w:rPr>
                <w:rFonts w:cs="宋体"/>
                <w:kern w:val="0"/>
                <w:sz w:val="18"/>
                <w:szCs w:val="18"/>
              </w:rPr>
            </w:pPr>
          </w:p>
        </w:tc>
        <w:tc>
          <w:tcPr>
            <w:tcW w:w="1828" w:type="dxa"/>
            <w:vMerge/>
            <w:tcBorders>
              <w:left w:val="single" w:sz="4" w:space="0" w:color="auto"/>
              <w:right w:val="single" w:sz="4" w:space="0" w:color="auto"/>
            </w:tcBorders>
            <w:vAlign w:val="center"/>
          </w:tcPr>
          <w:p w:rsidR="008F2033" w:rsidRPr="00A33DFE" w:rsidRDefault="008F2033" w:rsidP="007843F8">
            <w:pPr>
              <w:widowControl/>
              <w:jc w:val="left"/>
              <w:rPr>
                <w:rFonts w:cs="宋体"/>
                <w:kern w:val="0"/>
                <w:sz w:val="18"/>
                <w:szCs w:val="18"/>
              </w:rPr>
            </w:pPr>
          </w:p>
        </w:tc>
        <w:tc>
          <w:tcPr>
            <w:tcW w:w="236" w:type="dxa"/>
            <w:tcBorders>
              <w:top w:val="nil"/>
              <w:left w:val="nil"/>
              <w:bottom w:val="nil"/>
              <w:right w:val="nil"/>
            </w:tcBorders>
            <w:shd w:val="clear" w:color="auto" w:fill="auto"/>
            <w:noWrap/>
            <w:vAlign w:val="center"/>
          </w:tcPr>
          <w:p w:rsidR="008F2033" w:rsidRPr="00A33DFE" w:rsidRDefault="008F2033" w:rsidP="007843F8">
            <w:pPr>
              <w:widowControl/>
              <w:jc w:val="left"/>
              <w:rPr>
                <w:rFonts w:cs="宋体"/>
                <w:kern w:val="0"/>
                <w:sz w:val="18"/>
                <w:szCs w:val="18"/>
              </w:rPr>
            </w:pPr>
          </w:p>
        </w:tc>
      </w:tr>
      <w:tr w:rsidR="008F2033" w:rsidRPr="00A33DFE" w:rsidTr="007843F8">
        <w:trPr>
          <w:trHeight w:val="70"/>
        </w:trPr>
        <w:tc>
          <w:tcPr>
            <w:tcW w:w="1026" w:type="dxa"/>
            <w:vMerge/>
            <w:tcBorders>
              <w:top w:val="nil"/>
              <w:left w:val="single" w:sz="4" w:space="0" w:color="auto"/>
              <w:bottom w:val="single" w:sz="4" w:space="0" w:color="000000"/>
              <w:right w:val="single" w:sz="4" w:space="0" w:color="auto"/>
            </w:tcBorders>
            <w:vAlign w:val="center"/>
          </w:tcPr>
          <w:p w:rsidR="008F2033" w:rsidRPr="006877EE" w:rsidRDefault="008F2033" w:rsidP="007843F8">
            <w:pPr>
              <w:widowControl/>
              <w:jc w:val="left"/>
              <w:rPr>
                <w:rFonts w:cs="宋体"/>
                <w:kern w:val="0"/>
                <w:sz w:val="18"/>
                <w:szCs w:val="18"/>
              </w:rPr>
            </w:pPr>
          </w:p>
        </w:tc>
        <w:tc>
          <w:tcPr>
            <w:tcW w:w="2067" w:type="dxa"/>
            <w:vMerge/>
            <w:tcBorders>
              <w:left w:val="single" w:sz="4" w:space="0" w:color="auto"/>
              <w:bottom w:val="single" w:sz="4" w:space="0" w:color="auto"/>
              <w:right w:val="single" w:sz="4" w:space="0" w:color="auto"/>
            </w:tcBorders>
            <w:vAlign w:val="center"/>
          </w:tcPr>
          <w:p w:rsidR="008F2033" w:rsidRPr="00A33DFE" w:rsidRDefault="008F2033" w:rsidP="007843F8">
            <w:pPr>
              <w:widowControl/>
              <w:jc w:val="left"/>
              <w:rPr>
                <w:rFonts w:cs="宋体"/>
                <w:kern w:val="0"/>
                <w:sz w:val="18"/>
                <w:szCs w:val="18"/>
              </w:rPr>
            </w:pPr>
          </w:p>
        </w:tc>
        <w:tc>
          <w:tcPr>
            <w:tcW w:w="5083" w:type="dxa"/>
            <w:vMerge/>
            <w:tcBorders>
              <w:left w:val="single" w:sz="4" w:space="0" w:color="auto"/>
              <w:bottom w:val="single" w:sz="4" w:space="0" w:color="auto"/>
              <w:right w:val="single" w:sz="4" w:space="0" w:color="auto"/>
            </w:tcBorders>
            <w:vAlign w:val="center"/>
          </w:tcPr>
          <w:p w:rsidR="008F2033" w:rsidRPr="00A33DFE" w:rsidRDefault="008F2033" w:rsidP="007843F8">
            <w:pPr>
              <w:widowControl/>
              <w:spacing w:line="240" w:lineRule="exact"/>
              <w:jc w:val="left"/>
              <w:rPr>
                <w:rFonts w:cs="宋体"/>
                <w:kern w:val="0"/>
                <w:sz w:val="18"/>
                <w:szCs w:val="18"/>
              </w:rPr>
            </w:pPr>
          </w:p>
        </w:tc>
        <w:tc>
          <w:tcPr>
            <w:tcW w:w="4780" w:type="dxa"/>
            <w:vMerge/>
            <w:tcBorders>
              <w:left w:val="single" w:sz="4" w:space="0" w:color="auto"/>
              <w:bottom w:val="single" w:sz="4" w:space="0" w:color="000000"/>
              <w:right w:val="single" w:sz="4" w:space="0" w:color="auto"/>
            </w:tcBorders>
            <w:vAlign w:val="center"/>
          </w:tcPr>
          <w:p w:rsidR="008F2033" w:rsidRPr="00A33DFE" w:rsidRDefault="008F2033" w:rsidP="007843F8">
            <w:pPr>
              <w:widowControl/>
              <w:spacing w:line="240" w:lineRule="exact"/>
              <w:jc w:val="left"/>
              <w:rPr>
                <w:rFonts w:cs="宋体"/>
                <w:kern w:val="0"/>
                <w:sz w:val="18"/>
                <w:szCs w:val="18"/>
              </w:rPr>
            </w:pPr>
          </w:p>
        </w:tc>
        <w:tc>
          <w:tcPr>
            <w:tcW w:w="1828" w:type="dxa"/>
            <w:vMerge/>
            <w:tcBorders>
              <w:left w:val="single" w:sz="4" w:space="0" w:color="auto"/>
              <w:bottom w:val="single" w:sz="4" w:space="0" w:color="000000"/>
              <w:right w:val="single" w:sz="4" w:space="0" w:color="auto"/>
            </w:tcBorders>
            <w:vAlign w:val="center"/>
          </w:tcPr>
          <w:p w:rsidR="008F2033" w:rsidRPr="00A33DFE" w:rsidRDefault="008F2033" w:rsidP="007843F8">
            <w:pPr>
              <w:widowControl/>
              <w:jc w:val="left"/>
              <w:rPr>
                <w:rFonts w:cs="宋体"/>
                <w:kern w:val="0"/>
                <w:sz w:val="18"/>
                <w:szCs w:val="18"/>
              </w:rPr>
            </w:pPr>
          </w:p>
        </w:tc>
        <w:tc>
          <w:tcPr>
            <w:tcW w:w="236" w:type="dxa"/>
            <w:tcBorders>
              <w:top w:val="nil"/>
              <w:left w:val="nil"/>
              <w:bottom w:val="nil"/>
              <w:right w:val="nil"/>
            </w:tcBorders>
            <w:shd w:val="clear" w:color="auto" w:fill="auto"/>
            <w:noWrap/>
            <w:vAlign w:val="center"/>
          </w:tcPr>
          <w:p w:rsidR="008F2033" w:rsidRPr="00A33DFE" w:rsidRDefault="008F2033" w:rsidP="007843F8">
            <w:pPr>
              <w:widowControl/>
              <w:jc w:val="left"/>
              <w:rPr>
                <w:rFonts w:cs="宋体"/>
                <w:kern w:val="0"/>
                <w:sz w:val="18"/>
                <w:szCs w:val="18"/>
              </w:rPr>
            </w:pPr>
          </w:p>
        </w:tc>
      </w:tr>
      <w:tr w:rsidR="008F2033" w:rsidRPr="00A33DFE" w:rsidTr="007843F8">
        <w:trPr>
          <w:trHeight w:val="769"/>
        </w:trPr>
        <w:tc>
          <w:tcPr>
            <w:tcW w:w="1026" w:type="dxa"/>
            <w:tcBorders>
              <w:top w:val="nil"/>
              <w:left w:val="single" w:sz="4" w:space="0" w:color="auto"/>
              <w:bottom w:val="single" w:sz="4" w:space="0" w:color="auto"/>
              <w:right w:val="single" w:sz="4" w:space="0" w:color="auto"/>
            </w:tcBorders>
            <w:shd w:val="clear" w:color="auto" w:fill="auto"/>
            <w:noWrap/>
            <w:vAlign w:val="center"/>
          </w:tcPr>
          <w:p w:rsidR="008F2033" w:rsidRPr="006877EE" w:rsidRDefault="008F2033" w:rsidP="007843F8">
            <w:pPr>
              <w:widowControl/>
              <w:jc w:val="center"/>
              <w:rPr>
                <w:rFonts w:cs="宋体"/>
                <w:kern w:val="0"/>
                <w:sz w:val="18"/>
                <w:szCs w:val="18"/>
              </w:rPr>
            </w:pPr>
            <w:r w:rsidRPr="006877EE">
              <w:rPr>
                <w:rFonts w:cs="宋体" w:hint="eastAsia"/>
                <w:kern w:val="0"/>
                <w:sz w:val="18"/>
                <w:szCs w:val="18"/>
              </w:rPr>
              <w:t>3.26</w:t>
            </w:r>
          </w:p>
        </w:tc>
        <w:tc>
          <w:tcPr>
            <w:tcW w:w="2067" w:type="dxa"/>
            <w:tcBorders>
              <w:top w:val="nil"/>
              <w:left w:val="nil"/>
              <w:bottom w:val="single" w:sz="4" w:space="0" w:color="auto"/>
              <w:right w:val="single" w:sz="4" w:space="0" w:color="auto"/>
            </w:tcBorders>
            <w:shd w:val="clear" w:color="auto" w:fill="auto"/>
            <w:vAlign w:val="center"/>
          </w:tcPr>
          <w:p w:rsidR="008F2033" w:rsidRPr="00A33DFE" w:rsidRDefault="008F2033" w:rsidP="007843F8">
            <w:pPr>
              <w:widowControl/>
              <w:rPr>
                <w:rFonts w:cs="宋体"/>
                <w:kern w:val="0"/>
                <w:sz w:val="18"/>
                <w:szCs w:val="18"/>
              </w:rPr>
            </w:pPr>
            <w:r w:rsidRPr="00A33DFE">
              <w:rPr>
                <w:rFonts w:cs="宋体" w:hint="eastAsia"/>
                <w:kern w:val="0"/>
                <w:sz w:val="18"/>
                <w:szCs w:val="18"/>
              </w:rPr>
              <w:t>召开新的委员会第一次全体委员会议</w:t>
            </w:r>
          </w:p>
        </w:tc>
        <w:tc>
          <w:tcPr>
            <w:tcW w:w="5083" w:type="dxa"/>
            <w:tcBorders>
              <w:top w:val="nil"/>
              <w:left w:val="nil"/>
              <w:bottom w:val="single" w:sz="4" w:space="0" w:color="auto"/>
              <w:right w:val="single" w:sz="4" w:space="0" w:color="auto"/>
            </w:tcBorders>
            <w:shd w:val="clear" w:color="auto" w:fill="auto"/>
            <w:vAlign w:val="center"/>
          </w:tcPr>
          <w:p w:rsidR="008F2033" w:rsidRPr="00A33DFE" w:rsidRDefault="008F2033" w:rsidP="007843F8">
            <w:pPr>
              <w:widowControl/>
              <w:spacing w:line="240" w:lineRule="exact"/>
              <w:jc w:val="left"/>
              <w:rPr>
                <w:rFonts w:cs="宋体"/>
                <w:kern w:val="0"/>
                <w:sz w:val="18"/>
                <w:szCs w:val="18"/>
              </w:rPr>
            </w:pPr>
            <w:r w:rsidRPr="00A33DFE">
              <w:rPr>
                <w:rFonts w:cs="宋体" w:hint="eastAsia"/>
                <w:kern w:val="0"/>
                <w:sz w:val="18"/>
                <w:szCs w:val="18"/>
              </w:rPr>
              <w:t>二级单位新一届党委、党总支选举产生后，召开第一次全体委员会，选举书记、副书记，研究工作和委员的分工。</w:t>
            </w:r>
          </w:p>
        </w:tc>
        <w:tc>
          <w:tcPr>
            <w:tcW w:w="4780" w:type="dxa"/>
            <w:tcBorders>
              <w:top w:val="nil"/>
              <w:left w:val="nil"/>
              <w:bottom w:val="single" w:sz="4" w:space="0" w:color="auto"/>
              <w:right w:val="single" w:sz="4" w:space="0" w:color="auto"/>
            </w:tcBorders>
            <w:shd w:val="clear" w:color="auto" w:fill="auto"/>
            <w:vAlign w:val="center"/>
          </w:tcPr>
          <w:p w:rsidR="008F2033" w:rsidRPr="00A33DFE" w:rsidRDefault="008F2033" w:rsidP="007843F8">
            <w:pPr>
              <w:widowControl/>
              <w:spacing w:line="240" w:lineRule="exact"/>
              <w:jc w:val="center"/>
              <w:rPr>
                <w:rFonts w:cs="宋体"/>
                <w:kern w:val="0"/>
                <w:sz w:val="18"/>
                <w:szCs w:val="18"/>
              </w:rPr>
            </w:pPr>
            <w:r w:rsidRPr="00A33DFE">
              <w:rPr>
                <w:rFonts w:cs="宋体" w:hint="eastAsia"/>
                <w:kern w:val="0"/>
                <w:sz w:val="18"/>
                <w:szCs w:val="18"/>
              </w:rPr>
              <w:t>二级单位新一届党委、党总支全体委员</w:t>
            </w:r>
          </w:p>
        </w:tc>
        <w:tc>
          <w:tcPr>
            <w:tcW w:w="1828" w:type="dxa"/>
            <w:tcBorders>
              <w:top w:val="nil"/>
              <w:left w:val="nil"/>
              <w:bottom w:val="single" w:sz="4" w:space="0" w:color="auto"/>
              <w:right w:val="single" w:sz="4" w:space="0" w:color="auto"/>
            </w:tcBorders>
            <w:shd w:val="clear" w:color="auto" w:fill="auto"/>
            <w:vAlign w:val="center"/>
          </w:tcPr>
          <w:p w:rsidR="008F2033" w:rsidRPr="00A33DFE" w:rsidRDefault="008F2033" w:rsidP="007843F8">
            <w:pPr>
              <w:widowControl/>
              <w:jc w:val="center"/>
              <w:rPr>
                <w:rFonts w:cs="宋体"/>
                <w:kern w:val="0"/>
                <w:sz w:val="18"/>
                <w:szCs w:val="18"/>
              </w:rPr>
            </w:pPr>
            <w:r w:rsidRPr="00A33DFE">
              <w:rPr>
                <w:rFonts w:cs="宋体" w:hint="eastAsia"/>
                <w:kern w:val="0"/>
                <w:sz w:val="18"/>
                <w:szCs w:val="18"/>
              </w:rPr>
              <w:t>二级单位新一届党委、党总支</w:t>
            </w:r>
          </w:p>
        </w:tc>
        <w:tc>
          <w:tcPr>
            <w:tcW w:w="236" w:type="dxa"/>
            <w:tcBorders>
              <w:top w:val="nil"/>
              <w:left w:val="nil"/>
              <w:bottom w:val="nil"/>
              <w:right w:val="nil"/>
            </w:tcBorders>
            <w:shd w:val="clear" w:color="auto" w:fill="auto"/>
            <w:noWrap/>
            <w:vAlign w:val="center"/>
          </w:tcPr>
          <w:p w:rsidR="008F2033" w:rsidRPr="00A33DFE" w:rsidRDefault="008F2033" w:rsidP="007843F8">
            <w:pPr>
              <w:widowControl/>
              <w:jc w:val="left"/>
              <w:rPr>
                <w:rFonts w:cs="宋体"/>
                <w:kern w:val="0"/>
                <w:sz w:val="18"/>
                <w:szCs w:val="18"/>
              </w:rPr>
            </w:pPr>
          </w:p>
        </w:tc>
      </w:tr>
      <w:tr w:rsidR="008F2033" w:rsidRPr="00A33DFE" w:rsidTr="007843F8">
        <w:trPr>
          <w:trHeight w:val="360"/>
        </w:trPr>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033" w:rsidRPr="006877EE" w:rsidRDefault="008F2033" w:rsidP="007843F8">
            <w:pPr>
              <w:widowControl/>
              <w:jc w:val="center"/>
              <w:rPr>
                <w:rFonts w:cs="宋体"/>
                <w:kern w:val="0"/>
                <w:sz w:val="18"/>
                <w:szCs w:val="18"/>
              </w:rPr>
            </w:pPr>
            <w:r w:rsidRPr="006877EE">
              <w:rPr>
                <w:rFonts w:cs="宋体" w:hint="eastAsia"/>
                <w:kern w:val="0"/>
                <w:sz w:val="18"/>
                <w:szCs w:val="18"/>
              </w:rPr>
              <w:t>3.27</w:t>
            </w: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tcPr>
          <w:p w:rsidR="008F2033" w:rsidRPr="00A33DFE" w:rsidRDefault="008F2033" w:rsidP="007843F8">
            <w:pPr>
              <w:widowControl/>
              <w:spacing w:line="240" w:lineRule="exact"/>
              <w:jc w:val="center"/>
              <w:rPr>
                <w:rFonts w:cs="宋体"/>
                <w:kern w:val="0"/>
                <w:sz w:val="16"/>
                <w:szCs w:val="16"/>
              </w:rPr>
            </w:pPr>
            <w:r w:rsidRPr="00A33DFE">
              <w:rPr>
                <w:rFonts w:cs="宋体" w:hint="eastAsia"/>
                <w:spacing w:val="-8"/>
                <w:kern w:val="0"/>
                <w:sz w:val="18"/>
                <w:szCs w:val="18"/>
              </w:rPr>
              <w:t>上报换届选举的情况和委员会第一次全体会议情况</w:t>
            </w:r>
          </w:p>
        </w:tc>
        <w:tc>
          <w:tcPr>
            <w:tcW w:w="5083" w:type="dxa"/>
            <w:tcBorders>
              <w:top w:val="single" w:sz="4" w:space="0" w:color="auto"/>
              <w:left w:val="single" w:sz="4" w:space="0" w:color="auto"/>
              <w:bottom w:val="single" w:sz="4" w:space="0" w:color="auto"/>
              <w:right w:val="single" w:sz="4" w:space="0" w:color="auto"/>
            </w:tcBorders>
            <w:shd w:val="clear" w:color="auto" w:fill="auto"/>
            <w:vAlign w:val="center"/>
          </w:tcPr>
          <w:p w:rsidR="008F2033" w:rsidRPr="00A33DFE" w:rsidRDefault="008F2033" w:rsidP="007843F8">
            <w:pPr>
              <w:widowControl/>
              <w:spacing w:line="240" w:lineRule="exact"/>
              <w:jc w:val="left"/>
              <w:rPr>
                <w:rFonts w:cs="宋体"/>
                <w:color w:val="000000"/>
                <w:kern w:val="0"/>
                <w:sz w:val="18"/>
                <w:szCs w:val="18"/>
              </w:rPr>
            </w:pPr>
            <w:r w:rsidRPr="00A33DFE">
              <w:rPr>
                <w:rFonts w:cs="宋体" w:hint="eastAsia"/>
                <w:color w:val="000000"/>
                <w:kern w:val="0"/>
                <w:sz w:val="18"/>
                <w:szCs w:val="18"/>
              </w:rPr>
              <w:t>各基层党组织分别向校党委报送主要包括党员大会和</w:t>
            </w:r>
            <w:r w:rsidRPr="00A33DFE">
              <w:rPr>
                <w:rFonts w:cs="宋体" w:hint="eastAsia"/>
                <w:kern w:val="0"/>
                <w:sz w:val="18"/>
                <w:szCs w:val="18"/>
              </w:rPr>
              <w:t>新一届委员会</w:t>
            </w:r>
            <w:r w:rsidRPr="00A33DFE">
              <w:rPr>
                <w:rFonts w:cs="宋体" w:hint="eastAsia"/>
                <w:color w:val="000000"/>
                <w:kern w:val="0"/>
                <w:sz w:val="18"/>
                <w:szCs w:val="18"/>
              </w:rPr>
              <w:t>第一次全体委员会议召开情况和选举结果</w:t>
            </w:r>
            <w:r>
              <w:rPr>
                <w:rFonts w:cs="宋体" w:hint="eastAsia"/>
                <w:color w:val="000000"/>
                <w:kern w:val="0"/>
                <w:sz w:val="18"/>
                <w:szCs w:val="18"/>
              </w:rPr>
              <w:t>的报告</w:t>
            </w:r>
            <w:r w:rsidRPr="00A33DFE">
              <w:rPr>
                <w:rFonts w:cs="宋体" w:hint="eastAsia"/>
                <w:color w:val="000000"/>
                <w:kern w:val="0"/>
                <w:sz w:val="18"/>
                <w:szCs w:val="18"/>
              </w:rPr>
              <w:t>。</w:t>
            </w:r>
          </w:p>
        </w:tc>
        <w:tc>
          <w:tcPr>
            <w:tcW w:w="4780" w:type="dxa"/>
            <w:tcBorders>
              <w:top w:val="single" w:sz="4" w:space="0" w:color="auto"/>
              <w:left w:val="single" w:sz="4" w:space="0" w:color="auto"/>
              <w:bottom w:val="single" w:sz="4" w:space="0" w:color="auto"/>
              <w:right w:val="single" w:sz="4" w:space="0" w:color="auto"/>
            </w:tcBorders>
            <w:shd w:val="clear" w:color="auto" w:fill="auto"/>
            <w:vAlign w:val="center"/>
          </w:tcPr>
          <w:p w:rsidR="008F2033" w:rsidRPr="00A33DFE" w:rsidRDefault="008F2033" w:rsidP="007843F8">
            <w:pPr>
              <w:widowControl/>
              <w:spacing w:line="240" w:lineRule="exact"/>
              <w:jc w:val="center"/>
              <w:rPr>
                <w:rFonts w:cs="宋体"/>
                <w:color w:val="000000"/>
                <w:kern w:val="0"/>
                <w:sz w:val="18"/>
                <w:szCs w:val="18"/>
              </w:rPr>
            </w:pPr>
            <w:r w:rsidRPr="00A33DFE">
              <w:rPr>
                <w:rFonts w:cs="宋体" w:hint="eastAsia"/>
                <w:kern w:val="0"/>
                <w:sz w:val="18"/>
                <w:szCs w:val="18"/>
              </w:rPr>
              <w:t>二级单位新一届党委、党总支有关人员</w:t>
            </w:r>
          </w:p>
        </w:tc>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033" w:rsidRPr="00A33DFE" w:rsidRDefault="008F2033" w:rsidP="007843F8">
            <w:pPr>
              <w:widowControl/>
              <w:jc w:val="center"/>
              <w:rPr>
                <w:rFonts w:cs="宋体"/>
                <w:kern w:val="0"/>
                <w:sz w:val="18"/>
                <w:szCs w:val="18"/>
              </w:rPr>
            </w:pPr>
            <w:r w:rsidRPr="00A33DFE">
              <w:rPr>
                <w:rFonts w:cs="宋体" w:hint="eastAsia"/>
                <w:kern w:val="0"/>
                <w:sz w:val="18"/>
                <w:szCs w:val="18"/>
              </w:rPr>
              <w:t>二级单位新一届党委、党总支</w:t>
            </w:r>
          </w:p>
        </w:tc>
        <w:tc>
          <w:tcPr>
            <w:tcW w:w="236" w:type="dxa"/>
            <w:vMerge w:val="restart"/>
            <w:tcBorders>
              <w:top w:val="nil"/>
              <w:left w:val="nil"/>
              <w:right w:val="nil"/>
            </w:tcBorders>
            <w:shd w:val="clear" w:color="auto" w:fill="auto"/>
            <w:noWrap/>
            <w:vAlign w:val="center"/>
          </w:tcPr>
          <w:p w:rsidR="008F2033" w:rsidRPr="00A33DFE" w:rsidRDefault="008F2033" w:rsidP="007843F8">
            <w:pPr>
              <w:widowControl/>
              <w:jc w:val="left"/>
              <w:rPr>
                <w:rFonts w:cs="宋体"/>
                <w:kern w:val="0"/>
                <w:sz w:val="18"/>
                <w:szCs w:val="18"/>
              </w:rPr>
            </w:pPr>
          </w:p>
        </w:tc>
      </w:tr>
      <w:tr w:rsidR="008F2033" w:rsidRPr="00A33DFE" w:rsidTr="007843F8">
        <w:trPr>
          <w:trHeight w:val="360"/>
        </w:trPr>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033" w:rsidRPr="006877EE" w:rsidRDefault="008F2033" w:rsidP="007843F8">
            <w:pPr>
              <w:widowControl/>
              <w:jc w:val="center"/>
              <w:rPr>
                <w:rFonts w:cs="宋体" w:hint="eastAsia"/>
                <w:kern w:val="0"/>
                <w:sz w:val="18"/>
                <w:szCs w:val="18"/>
              </w:rPr>
            </w:pPr>
            <w:r w:rsidRPr="006877EE">
              <w:rPr>
                <w:rFonts w:cs="宋体" w:hint="eastAsia"/>
                <w:kern w:val="0"/>
                <w:sz w:val="18"/>
                <w:szCs w:val="18"/>
              </w:rPr>
              <w:t>3.30</w:t>
            </w:r>
            <w:r w:rsidRPr="006877EE">
              <w:rPr>
                <w:rFonts w:cs="宋体" w:hint="eastAsia"/>
                <w:kern w:val="0"/>
                <w:sz w:val="18"/>
                <w:szCs w:val="18"/>
              </w:rPr>
              <w:t>—</w:t>
            </w:r>
            <w:r>
              <w:rPr>
                <w:rFonts w:cs="宋体" w:hint="eastAsia"/>
                <w:kern w:val="0"/>
                <w:sz w:val="18"/>
                <w:szCs w:val="18"/>
              </w:rPr>
              <w:t>4.10</w:t>
            </w:r>
          </w:p>
        </w:tc>
        <w:tc>
          <w:tcPr>
            <w:tcW w:w="2067" w:type="dxa"/>
            <w:tcBorders>
              <w:top w:val="single" w:sz="4" w:space="0" w:color="auto"/>
              <w:left w:val="nil"/>
              <w:bottom w:val="single" w:sz="4" w:space="0" w:color="auto"/>
              <w:right w:val="single" w:sz="4" w:space="0" w:color="auto"/>
            </w:tcBorders>
            <w:shd w:val="clear" w:color="auto" w:fill="auto"/>
            <w:vAlign w:val="center"/>
          </w:tcPr>
          <w:p w:rsidR="008F2033" w:rsidRPr="00A33DFE" w:rsidRDefault="008F2033" w:rsidP="007843F8">
            <w:pPr>
              <w:widowControl/>
              <w:spacing w:line="240" w:lineRule="exact"/>
              <w:jc w:val="center"/>
              <w:rPr>
                <w:rFonts w:cs="宋体" w:hint="eastAsia"/>
                <w:kern w:val="0"/>
                <w:sz w:val="16"/>
                <w:szCs w:val="16"/>
              </w:rPr>
            </w:pPr>
            <w:r w:rsidRPr="00A33DFE">
              <w:rPr>
                <w:rFonts w:cs="宋体" w:hint="eastAsia"/>
                <w:spacing w:val="-4"/>
                <w:kern w:val="0"/>
                <w:sz w:val="18"/>
                <w:szCs w:val="18"/>
              </w:rPr>
              <w:t>审批</w:t>
            </w:r>
            <w:r w:rsidRPr="00A33DFE">
              <w:rPr>
                <w:rFonts w:cs="宋体" w:hint="eastAsia"/>
                <w:color w:val="000000"/>
                <w:kern w:val="0"/>
                <w:sz w:val="18"/>
                <w:szCs w:val="18"/>
              </w:rPr>
              <w:t>选举结果</w:t>
            </w:r>
          </w:p>
        </w:tc>
        <w:tc>
          <w:tcPr>
            <w:tcW w:w="5083" w:type="dxa"/>
            <w:tcBorders>
              <w:top w:val="single" w:sz="4" w:space="0" w:color="auto"/>
              <w:left w:val="nil"/>
              <w:bottom w:val="single" w:sz="4" w:space="0" w:color="auto"/>
              <w:right w:val="single" w:sz="4" w:space="0" w:color="000000"/>
            </w:tcBorders>
            <w:shd w:val="clear" w:color="auto" w:fill="auto"/>
            <w:vAlign w:val="center"/>
          </w:tcPr>
          <w:p w:rsidR="008F2033" w:rsidRPr="00A33DFE" w:rsidRDefault="008F2033" w:rsidP="007843F8">
            <w:pPr>
              <w:widowControl/>
              <w:spacing w:line="240" w:lineRule="exact"/>
              <w:jc w:val="left"/>
              <w:rPr>
                <w:rFonts w:cs="宋体" w:hint="eastAsia"/>
                <w:color w:val="000000"/>
                <w:kern w:val="0"/>
                <w:sz w:val="18"/>
                <w:szCs w:val="18"/>
              </w:rPr>
            </w:pPr>
            <w:r w:rsidRPr="00A33DFE">
              <w:rPr>
                <w:rFonts w:cs="宋体" w:hint="eastAsia"/>
                <w:color w:val="000000"/>
                <w:kern w:val="0"/>
                <w:sz w:val="18"/>
                <w:szCs w:val="18"/>
              </w:rPr>
              <w:t>校党委</w:t>
            </w:r>
            <w:r w:rsidRPr="00A33DFE">
              <w:rPr>
                <w:rFonts w:cs="宋体" w:hint="eastAsia"/>
                <w:spacing w:val="-6"/>
                <w:kern w:val="0"/>
                <w:sz w:val="18"/>
                <w:szCs w:val="18"/>
              </w:rPr>
              <w:t>审批</w:t>
            </w:r>
            <w:r w:rsidRPr="00A33DFE">
              <w:rPr>
                <w:rFonts w:cs="宋体" w:hint="eastAsia"/>
                <w:color w:val="000000"/>
                <w:kern w:val="0"/>
                <w:sz w:val="18"/>
                <w:szCs w:val="18"/>
              </w:rPr>
              <w:t>基层党组织选举结果。</w:t>
            </w:r>
          </w:p>
        </w:tc>
        <w:tc>
          <w:tcPr>
            <w:tcW w:w="4780" w:type="dxa"/>
            <w:tcBorders>
              <w:top w:val="single" w:sz="4" w:space="0" w:color="auto"/>
              <w:left w:val="nil"/>
              <w:bottom w:val="single" w:sz="4" w:space="0" w:color="auto"/>
              <w:right w:val="single" w:sz="4" w:space="0" w:color="000000"/>
            </w:tcBorders>
            <w:shd w:val="clear" w:color="auto" w:fill="auto"/>
            <w:vAlign w:val="center"/>
          </w:tcPr>
          <w:p w:rsidR="008F2033" w:rsidRPr="00A33DFE" w:rsidRDefault="008F2033" w:rsidP="007843F8">
            <w:pPr>
              <w:widowControl/>
              <w:spacing w:line="240" w:lineRule="exact"/>
              <w:jc w:val="center"/>
              <w:rPr>
                <w:rFonts w:cs="宋体" w:hint="eastAsia"/>
                <w:kern w:val="0"/>
                <w:sz w:val="18"/>
                <w:szCs w:val="18"/>
              </w:rPr>
            </w:pPr>
            <w:r w:rsidRPr="00A33DFE">
              <w:rPr>
                <w:rFonts w:cs="宋体" w:hint="eastAsia"/>
                <w:spacing w:val="-6"/>
                <w:kern w:val="0"/>
                <w:sz w:val="18"/>
                <w:szCs w:val="18"/>
              </w:rPr>
              <w:t>校党委</w:t>
            </w:r>
            <w:r w:rsidRPr="00A33DFE">
              <w:rPr>
                <w:rFonts w:cs="宋体" w:hint="eastAsia"/>
                <w:kern w:val="0"/>
                <w:sz w:val="18"/>
                <w:szCs w:val="18"/>
              </w:rPr>
              <w:t>有关人员</w:t>
            </w:r>
          </w:p>
        </w:tc>
        <w:tc>
          <w:tcPr>
            <w:tcW w:w="1828" w:type="dxa"/>
            <w:tcBorders>
              <w:top w:val="single" w:sz="4" w:space="0" w:color="auto"/>
              <w:left w:val="nil"/>
              <w:bottom w:val="single" w:sz="4" w:space="0" w:color="auto"/>
              <w:right w:val="single" w:sz="4" w:space="0" w:color="auto"/>
            </w:tcBorders>
            <w:shd w:val="clear" w:color="auto" w:fill="auto"/>
            <w:noWrap/>
            <w:vAlign w:val="center"/>
          </w:tcPr>
          <w:p w:rsidR="008F2033" w:rsidRPr="00A33DFE" w:rsidRDefault="008F2033" w:rsidP="007843F8">
            <w:pPr>
              <w:widowControl/>
              <w:jc w:val="center"/>
              <w:rPr>
                <w:rFonts w:cs="宋体" w:hint="eastAsia"/>
                <w:kern w:val="0"/>
                <w:sz w:val="18"/>
                <w:szCs w:val="18"/>
              </w:rPr>
            </w:pPr>
            <w:r w:rsidRPr="00A33DFE">
              <w:rPr>
                <w:rFonts w:cs="宋体" w:hint="eastAsia"/>
                <w:kern w:val="0"/>
                <w:sz w:val="18"/>
                <w:szCs w:val="18"/>
              </w:rPr>
              <w:t>党委组织部</w:t>
            </w:r>
          </w:p>
        </w:tc>
        <w:tc>
          <w:tcPr>
            <w:tcW w:w="236" w:type="dxa"/>
            <w:vMerge/>
            <w:tcBorders>
              <w:left w:val="nil"/>
              <w:bottom w:val="nil"/>
              <w:right w:val="nil"/>
            </w:tcBorders>
            <w:shd w:val="clear" w:color="auto" w:fill="auto"/>
            <w:noWrap/>
            <w:vAlign w:val="center"/>
          </w:tcPr>
          <w:p w:rsidR="008F2033" w:rsidRPr="00A33DFE" w:rsidRDefault="008F2033" w:rsidP="007843F8">
            <w:pPr>
              <w:widowControl/>
              <w:jc w:val="left"/>
              <w:rPr>
                <w:rFonts w:cs="宋体"/>
                <w:kern w:val="0"/>
                <w:sz w:val="18"/>
                <w:szCs w:val="18"/>
              </w:rPr>
            </w:pPr>
          </w:p>
        </w:tc>
      </w:tr>
    </w:tbl>
    <w:p w:rsidR="0061266D" w:rsidRDefault="0061266D">
      <w:bookmarkStart w:id="0" w:name="_GoBack"/>
      <w:bookmarkEnd w:id="0"/>
    </w:p>
    <w:sectPr w:rsidR="0061266D" w:rsidSect="008F2033">
      <w:pgSz w:w="16838" w:h="11906" w:orient="landscape"/>
      <w:pgMar w:top="1134" w:right="1440" w:bottom="1134"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6D2" w:rsidRDefault="009246D2" w:rsidP="008F2033">
      <w:r>
        <w:separator/>
      </w:r>
    </w:p>
  </w:endnote>
  <w:endnote w:type="continuationSeparator" w:id="0">
    <w:p w:rsidR="009246D2" w:rsidRDefault="009246D2" w:rsidP="008F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6D2" w:rsidRDefault="009246D2" w:rsidP="008F2033">
      <w:r>
        <w:separator/>
      </w:r>
    </w:p>
  </w:footnote>
  <w:footnote w:type="continuationSeparator" w:id="0">
    <w:p w:rsidR="009246D2" w:rsidRDefault="009246D2" w:rsidP="008F20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2B8"/>
    <w:rsid w:val="0061266D"/>
    <w:rsid w:val="008F2033"/>
    <w:rsid w:val="009246D2"/>
    <w:rsid w:val="00D80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03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20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F2033"/>
    <w:rPr>
      <w:sz w:val="18"/>
      <w:szCs w:val="18"/>
    </w:rPr>
  </w:style>
  <w:style w:type="paragraph" w:styleId="a4">
    <w:name w:val="footer"/>
    <w:basedOn w:val="a"/>
    <w:link w:val="Char0"/>
    <w:uiPriority w:val="99"/>
    <w:unhideWhenUsed/>
    <w:rsid w:val="008F20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F203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03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20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F2033"/>
    <w:rPr>
      <w:sz w:val="18"/>
      <w:szCs w:val="18"/>
    </w:rPr>
  </w:style>
  <w:style w:type="paragraph" w:styleId="a4">
    <w:name w:val="footer"/>
    <w:basedOn w:val="a"/>
    <w:link w:val="Char0"/>
    <w:uiPriority w:val="99"/>
    <w:unhideWhenUsed/>
    <w:rsid w:val="008F20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F20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1166</Characters>
  <Application>Microsoft Office Word</Application>
  <DocSecurity>0</DocSecurity>
  <Lines>9</Lines>
  <Paragraphs>2</Paragraphs>
  <ScaleCrop>false</ScaleCrop>
  <Company>MS</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骆杰</dc:creator>
  <cp:keywords/>
  <dc:description/>
  <cp:lastModifiedBy>骆杰</cp:lastModifiedBy>
  <cp:revision>2</cp:revision>
  <dcterms:created xsi:type="dcterms:W3CDTF">2015-05-06T08:09:00Z</dcterms:created>
  <dcterms:modified xsi:type="dcterms:W3CDTF">2015-05-06T08:10:00Z</dcterms:modified>
</cp:coreProperties>
</file>